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tLeast" w:line="272"/>
        <w:ind w:right="360" w:hanging="0"/>
        <w:jc w:val="center"/>
        <w:textAlignment w:val="baseline"/>
        <w:rPr>
          <w:b/>
          <w:b/>
          <w:i/>
          <w:i/>
          <w:u w:val="single"/>
        </w:rPr>
      </w:pPr>
      <w:r>
        <w:rPr>
          <w:b/>
          <w:i/>
          <w:u w:val="single"/>
        </w:rPr>
        <w:t>8. Двигателни функции /видове мускули; мозъчни структури, които водят до волеви движения; нарушения на двигателните функции/</w:t>
      </w:r>
    </w:p>
    <w:p>
      <w:pPr>
        <w:pStyle w:val="Normal"/>
        <w:spacing w:lineRule="atLeast" w:line="272"/>
        <w:ind w:right="360" w:firstLine="360"/>
        <w:jc w:val="both"/>
        <w:textAlignment w:val="baseline"/>
        <w:rPr/>
      </w:pPr>
      <w:r>
        <w:rPr/>
        <w:t xml:space="preserve">Двигателната функция има няколко елемента: запазване на позата на тялото, поддържане на равновесието и придвижване в пространството /локомодация/. Всяко волево движение е свързано със съответните промени в позата.  </w:t>
      </w:r>
    </w:p>
    <w:p>
      <w:pPr>
        <w:pStyle w:val="Normal"/>
        <w:spacing w:lineRule="atLeast" w:line="272"/>
        <w:ind w:right="360" w:firstLine="360"/>
        <w:jc w:val="both"/>
        <w:textAlignment w:val="baseline"/>
        <w:rPr/>
      </w:pPr>
      <w:r>
        <w:rPr/>
        <w:t>Мускулите, които обезпечават едно и също движение се обозначават като синергисти, а тези, извършващи противоположни движения - антагонисти. При двигателните реакции се управляват едновременно както мускулите синергисти, така и мускулите антагонисти. По този начин, когато една функционална мускулна група се съкращава, друга се отпуска. Това едновременно действие е резултат от контрола, извършван от ЦНС.</w:t>
      </w:r>
    </w:p>
    <w:p>
      <w:pPr>
        <w:pStyle w:val="Normal"/>
        <w:spacing w:lineRule="atLeast" w:line="272"/>
        <w:ind w:right="360" w:firstLine="708"/>
        <w:jc w:val="both"/>
        <w:textAlignment w:val="baseline"/>
        <w:rPr/>
      </w:pPr>
      <w:r>
        <w:rPr/>
        <w:t>Движенията на организма се изпълняват от мускулите, които принадлежат на възбудимите структури. Мускулните клетки притежават свойствата възбудимост, проводимост и съкратимост. Съкращенията на мускулите участват във всички поведенчески прояви на организма.</w:t>
      </w:r>
    </w:p>
    <w:p>
      <w:pPr>
        <w:pStyle w:val="Normal"/>
        <w:spacing w:lineRule="atLeast" w:line="272"/>
        <w:ind w:right="360" w:firstLine="708"/>
        <w:jc w:val="both"/>
        <w:textAlignment w:val="baseline"/>
        <w:rPr/>
      </w:pPr>
      <w:r>
        <w:rPr>
          <w:b/>
          <w:u w:val="single"/>
        </w:rPr>
        <w:t>Видове мускули</w:t>
      </w:r>
      <w:r>
        <w:rPr/>
        <w:t xml:space="preserve">, в зависимост от своята структура, биват: </w:t>
      </w:r>
      <w:r>
        <w:rPr>
          <w:b/>
        </w:rPr>
        <w:t>напречно набраздени, гладки и сърцеви</w:t>
      </w:r>
      <w:r>
        <w:rPr/>
        <w:t>. Напречно набраздените изграждат активната част на опорно-двигателната система, гладките мускули влизат в състава на стените на вътрешните органи и на кръвоносните съдове, а сърцето е изградено от специфична сърдечна мускулатура. По строеж тя е напречно набраздена, но е неволева подобно на гладката мускулатура.</w:t>
      </w:r>
    </w:p>
    <w:p>
      <w:pPr>
        <w:pStyle w:val="Normal"/>
        <w:spacing w:lineRule="atLeast" w:line="272"/>
        <w:ind w:right="360" w:firstLine="708"/>
        <w:jc w:val="both"/>
        <w:textAlignment w:val="baseline"/>
        <w:rPr/>
      </w:pPr>
      <w:r>
        <w:rPr>
          <w:b/>
        </w:rPr>
        <w:t>Напречно набраздените мускули</w:t>
      </w:r>
      <w:r>
        <w:rPr/>
        <w:t xml:space="preserve"> се инервират от соматичната нервна система и при своето съкращение привеждат в движение костите на скелета, придвижват тялото и неговите части в пространството, поддържат изправен стоеж на тялото. Съкращенията им са волеви. Медиаторът в нервно-мускулните им синапси е ацетилхолин.</w:t>
      </w:r>
    </w:p>
    <w:p>
      <w:pPr>
        <w:pStyle w:val="Normal"/>
        <w:spacing w:lineRule="atLeast" w:line="272"/>
        <w:ind w:right="360" w:firstLine="708"/>
        <w:jc w:val="both"/>
        <w:textAlignment w:val="baseline"/>
        <w:rPr/>
      </w:pPr>
      <w:r>
        <w:rPr>
          <w:b/>
        </w:rPr>
        <w:t>Гладките мускули</w:t>
      </w:r>
      <w:r>
        <w:rPr/>
        <w:t xml:space="preserve"> се инервират от вегетативната нервна система – симпатиковия и парасимпатиковия дял, т.е. получават двойна инервация и в повечето случаи тяхното въздействие е противоположно – предизвикват съкращение и отпускане. Съкращенията на гладките мускули са неволеви. Медиаторите в крайните окончания на симпатиковия и парасимпатиковия дял са съответно норадреналин и ацетилхолин. </w:t>
      </w:r>
    </w:p>
    <w:p>
      <w:pPr>
        <w:pStyle w:val="Normal"/>
        <w:spacing w:lineRule="atLeast" w:line="272"/>
        <w:ind w:right="360" w:firstLine="708"/>
        <w:jc w:val="both"/>
        <w:textAlignment w:val="baseline"/>
        <w:rPr/>
      </w:pPr>
      <w:r>
        <w:rPr/>
        <w:t>Мускулите са изградени главно от мускулна тъкан, която осъществява съкращенията, и от съединителна тъкан, която разпределя създадените от съкращението сили по лостовите системи на скелета.</w:t>
      </w:r>
    </w:p>
    <w:p>
      <w:pPr>
        <w:pStyle w:val="Normal"/>
        <w:spacing w:lineRule="atLeast" w:line="272"/>
        <w:ind w:right="360" w:firstLine="708"/>
        <w:jc w:val="both"/>
        <w:textAlignment w:val="baseline"/>
        <w:rPr>
          <w:b/>
          <w:b/>
          <w:u w:val="single"/>
        </w:rPr>
      </w:pPr>
      <w:r>
        <w:rPr>
          <w:b/>
          <w:u w:val="single"/>
        </w:rPr>
        <w:t>Структури, ръководещи волевите движения:</w:t>
      </w:r>
    </w:p>
    <w:p>
      <w:pPr>
        <w:pStyle w:val="Normal"/>
        <w:numPr>
          <w:ilvl w:val="0"/>
          <w:numId w:val="2"/>
        </w:numPr>
        <w:spacing w:lineRule="atLeast" w:line="272"/>
        <w:ind w:left="720" w:right="360" w:hanging="360"/>
        <w:jc w:val="both"/>
        <w:textAlignment w:val="baseline"/>
        <w:rPr/>
      </w:pPr>
      <w:r>
        <w:rPr>
          <w:b/>
        </w:rPr>
        <w:t>Кората на крайния мозък</w:t>
      </w:r>
      <w:r>
        <w:rPr/>
        <w:t xml:space="preserve"> ръководи волевите движения чрез импулси,</w:t>
      </w:r>
    </w:p>
    <w:p>
      <w:pPr>
        <w:pStyle w:val="Normal"/>
        <w:spacing w:lineRule="atLeast" w:line="272"/>
        <w:ind w:left="360" w:right="360" w:hanging="0"/>
        <w:jc w:val="both"/>
        <w:textAlignment w:val="baseline"/>
        <w:rPr/>
      </w:pPr>
      <w:r>
        <w:rPr/>
        <w:t xml:space="preserve">преминаващи по т. нар. </w:t>
      </w:r>
      <w:r>
        <w:rPr>
          <w:i/>
        </w:rPr>
        <w:t>пирамиден път</w:t>
      </w:r>
      <w:r>
        <w:rPr/>
        <w:t xml:space="preserve">. Той започва от разположената в предцентралната извивка двигателна зона на кората. Всички останали еферентни пътища се наричат </w:t>
      </w:r>
      <w:r>
        <w:rPr>
          <w:i/>
        </w:rPr>
        <w:t>екстрапирамидни</w:t>
      </w:r>
      <w:r>
        <w:rPr/>
        <w:t>. Пирамидният път е съставен от два неврона – централен двигателен неврон и периферен двигателен неврон. Екстрапирамидните пътища подготвят мускулите за възприемане на импулсите от пирамидния път, създават плавност и точност на движенията и спомагат за поддържане на равновесието. Началото им е ядра, намиращи се подкоровите структури.</w:t>
      </w:r>
    </w:p>
    <w:p>
      <w:pPr>
        <w:pStyle w:val="Normal"/>
        <w:numPr>
          <w:ilvl w:val="0"/>
          <w:numId w:val="2"/>
        </w:numPr>
        <w:spacing w:lineRule="atLeast" w:line="272"/>
        <w:ind w:left="720" w:right="360" w:hanging="360"/>
        <w:jc w:val="both"/>
        <w:textAlignment w:val="baseline"/>
        <w:rPr/>
      </w:pPr>
      <w:r>
        <w:rPr/>
        <w:t xml:space="preserve">В </w:t>
      </w:r>
      <w:r>
        <w:rPr>
          <w:b/>
        </w:rPr>
        <w:t>средния мозък и моста</w:t>
      </w:r>
      <w:r>
        <w:rPr/>
        <w:t xml:space="preserve"> се намират ядра на ретикуларната формация, от</w:t>
      </w:r>
    </w:p>
    <w:p>
      <w:pPr>
        <w:pStyle w:val="Normal"/>
        <w:spacing w:lineRule="atLeast" w:line="272"/>
        <w:ind w:left="360" w:right="360" w:hanging="0"/>
        <w:jc w:val="both"/>
        <w:textAlignment w:val="baseline"/>
        <w:rPr/>
      </w:pPr>
      <w:r>
        <w:rPr/>
        <w:t>които започват низходящи пътища, регулиращи мускулния тонус за запазване на позата и равновесието на тялото.</w:t>
      </w:r>
    </w:p>
    <w:p>
      <w:pPr>
        <w:pStyle w:val="Normal"/>
        <w:numPr>
          <w:ilvl w:val="0"/>
          <w:numId w:val="2"/>
        </w:numPr>
        <w:spacing w:lineRule="atLeast" w:line="272"/>
        <w:ind w:left="720" w:right="360" w:hanging="360"/>
        <w:jc w:val="both"/>
        <w:textAlignment w:val="baseline"/>
        <w:rPr/>
      </w:pPr>
      <w:r>
        <w:rPr>
          <w:b/>
        </w:rPr>
        <w:t>Малкият мозък</w:t>
      </w:r>
      <w:r>
        <w:rPr/>
        <w:t xml:space="preserve"> участва в регулацията на мускулния тонус и в текущата</w:t>
      </w:r>
    </w:p>
    <w:p>
      <w:pPr>
        <w:pStyle w:val="Normal"/>
        <w:spacing w:lineRule="atLeast" w:line="272"/>
        <w:ind w:left="360" w:right="360" w:hanging="0"/>
        <w:jc w:val="both"/>
        <w:textAlignment w:val="baseline"/>
        <w:rPr/>
      </w:pPr>
      <w:r>
        <w:rPr/>
        <w:t>коригираща регулация на движенията, така че те да съвпадат напълно с „двигателния образ” на волевото движение и да бъдат точно съгласувани във времето и пространството.</w:t>
      </w:r>
    </w:p>
    <w:p>
      <w:pPr>
        <w:pStyle w:val="Normal"/>
        <w:numPr>
          <w:ilvl w:val="0"/>
          <w:numId w:val="2"/>
        </w:numPr>
        <w:spacing w:lineRule="atLeast" w:line="272"/>
        <w:ind w:left="720" w:right="360" w:hanging="360"/>
        <w:jc w:val="both"/>
        <w:textAlignment w:val="baseline"/>
        <w:rPr/>
      </w:pPr>
      <w:r>
        <w:rPr>
          <w:b/>
        </w:rPr>
        <w:t>Базалните ядра</w:t>
      </w:r>
      <w:r>
        <w:rPr/>
        <w:t xml:space="preserve"> осъществяват връзката на кората на крайния мозък с</w:t>
      </w:r>
    </w:p>
    <w:p>
      <w:pPr>
        <w:pStyle w:val="Normal"/>
        <w:spacing w:lineRule="atLeast" w:line="272"/>
        <w:ind w:left="360" w:right="360" w:hanging="0"/>
        <w:jc w:val="both"/>
        <w:textAlignment w:val="baseline"/>
        <w:rPr/>
      </w:pPr>
      <w:r>
        <w:rPr/>
        <w:t>мозъчния ствол, регулират мускулния тонус и мускулните съкращения като ги променят съобразно нуждите за извършване на дадено движение.</w:t>
      </w:r>
    </w:p>
    <w:p>
      <w:pPr>
        <w:pStyle w:val="Normal"/>
        <w:numPr>
          <w:ilvl w:val="0"/>
          <w:numId w:val="2"/>
        </w:numPr>
        <w:spacing w:lineRule="atLeast" w:line="272"/>
        <w:ind w:left="720" w:right="360" w:hanging="360"/>
        <w:jc w:val="both"/>
        <w:textAlignment w:val="baseline"/>
        <w:rPr/>
      </w:pPr>
      <w:r>
        <w:rPr/>
        <w:t xml:space="preserve">В </w:t>
      </w:r>
      <w:r>
        <w:rPr>
          <w:b/>
        </w:rPr>
        <w:t>гръбначният мозък</w:t>
      </w:r>
      <w:r>
        <w:rPr/>
        <w:t xml:space="preserve"> се намират периферните двигателни неврони. В него</w:t>
      </w:r>
    </w:p>
    <w:p>
      <w:pPr>
        <w:pStyle w:val="Normal"/>
        <w:spacing w:lineRule="atLeast" w:line="272"/>
        <w:ind w:left="360" w:right="360" w:hanging="0"/>
        <w:jc w:val="both"/>
        <w:textAlignment w:val="baseline"/>
        <w:rPr/>
      </w:pPr>
      <w:r>
        <w:rPr/>
        <w:t>се затварят редица двигателни рефлекси, които водят началото си от импулси, идващи от рецептори в мускулите, ставите, сухожилията и кожата.</w:t>
      </w:r>
    </w:p>
    <w:p>
      <w:pPr>
        <w:pStyle w:val="Normal"/>
        <w:rPr>
          <w:b/>
          <w:b/>
          <w:u w:val="single"/>
        </w:rPr>
      </w:pPr>
      <w:r>
        <w:rPr>
          <w:b/>
          <w:u w:val="single"/>
        </w:rPr>
        <w:t>Нарушения на двигателните функции /Апраксии/</w:t>
      </w:r>
    </w:p>
    <w:p>
      <w:pPr>
        <w:pStyle w:val="Normal"/>
        <w:ind w:firstLine="708"/>
        <w:rPr/>
      </w:pPr>
      <w:r>
        <w:rPr>
          <w:b/>
          <w:bCs/>
        </w:rPr>
        <w:t>Апраксия</w:t>
      </w:r>
      <w:r>
        <w:rPr>
          <w:rStyle w:val="Appleconvertedspace"/>
        </w:rPr>
        <w:t> </w:t>
      </w:r>
      <w:r>
        <w:rPr/>
        <w:t>означава различни видове нарушения при извършване на волеви движения. Изразява се в трудност или невъзможност да се извършват добре заучени движения изискващи елементарна сръчност, без да има мускулна пареза/парализа, или нарушена сетивност.</w:t>
      </w:r>
    </w:p>
    <w:p>
      <w:pPr>
        <w:pStyle w:val="Normal"/>
        <w:spacing w:lineRule="atLeast" w:line="272"/>
        <w:ind w:right="360" w:hanging="0"/>
        <w:jc w:val="both"/>
        <w:textAlignment w:val="baseline"/>
        <w:rPr/>
      </w:pPr>
      <w:r>
        <w:rPr/>
        <w:t xml:space="preserve">- </w:t>
      </w:r>
      <w:r>
        <w:rPr>
          <w:b/>
        </w:rPr>
        <w:t>Моторната апраксия</w:t>
      </w:r>
      <w:r>
        <w:rPr/>
        <w:t xml:space="preserve"> се получава при увреждане в премоторната кора на лявото полукълбо. При нея общия план на цялостния двигателен акт е запазен, но изпълнението му е несръчно, накъсано и забавено, т.е. дезавтоматизирано.</w:t>
      </w:r>
    </w:p>
    <w:p>
      <w:pPr>
        <w:pStyle w:val="Normal"/>
        <w:spacing w:lineRule="atLeast" w:line="272"/>
        <w:ind w:right="360" w:hanging="0"/>
        <w:jc w:val="both"/>
        <w:textAlignment w:val="baseline"/>
        <w:rPr/>
      </w:pPr>
      <w:r>
        <w:rPr/>
        <w:t xml:space="preserve">- </w:t>
      </w:r>
      <w:r>
        <w:rPr>
          <w:b/>
        </w:rPr>
        <w:t>Идеомоторна апраксия</w:t>
      </w:r>
      <w:r>
        <w:rPr/>
        <w:t xml:space="preserve"> е загуба на способността да се извърши просто действие след словесна инструкция. Идеомоторна апраксия се появява в някои случаи след мозъчен инсулт. От пациента се иска да се усмихне, или да си среше косата, но той не го прави. След малко спонтанно извършва същото. В по-тежките форми на идеомоторна апраксия пациентите не могат да осъществят прости движения в определена последователност, въпреки, че сами по себе си движенията са възможни.</w:t>
      </w:r>
    </w:p>
    <w:p>
      <w:pPr>
        <w:pStyle w:val="Normal"/>
        <w:spacing w:lineRule="atLeast" w:line="272"/>
        <w:ind w:right="360" w:hanging="0"/>
        <w:jc w:val="both"/>
        <w:textAlignment w:val="baseline"/>
        <w:rPr/>
      </w:pPr>
      <w:r>
        <w:rPr/>
        <w:t xml:space="preserve">- </w:t>
      </w:r>
      <w:r>
        <w:rPr>
          <w:b/>
        </w:rPr>
        <w:t>Идеационната апраксия</w:t>
      </w:r>
      <w:r>
        <w:rPr/>
        <w:t xml:space="preserve"> се получава при обширни корови увреждания. При тази апраксия е разрушен самият план на цялостното действие. Отделните компоненти могат да са тежко деавтоматизирани, но и да отпаднат изцяло, да си разменят местата.</w:t>
      </w:r>
    </w:p>
    <w:p>
      <w:pPr>
        <w:pStyle w:val="Normal"/>
        <w:rPr>
          <w:b/>
          <w:b/>
          <w:u w:val="single"/>
        </w:rPr>
      </w:pPr>
      <w:r>
        <w:rPr>
          <w:b/>
          <w:u w:val="single"/>
        </w:rPr>
      </w:r>
    </w:p>
    <w:p>
      <w:pPr>
        <w:pStyle w:val="Normal"/>
        <w:rPr>
          <w:b/>
          <w:b/>
          <w:u w:val="single"/>
        </w:rPr>
      </w:pPr>
      <w:r>
        <w:rPr>
          <w:b/>
          <w:u w:val="single"/>
        </w:rPr>
      </w:r>
    </w:p>
    <w:p>
      <w:pPr>
        <w:pStyle w:val="Normal"/>
        <w:rPr>
          <w:b/>
          <w:b/>
          <w:u w:val="single"/>
        </w:rPr>
      </w:pPr>
      <w:r>
        <w:rPr>
          <w:b/>
          <w:u w:val="single"/>
        </w:rPr>
      </w:r>
    </w:p>
    <w:p>
      <w:pPr>
        <w:pStyle w:val="Normal"/>
        <w:jc w:val="center"/>
        <w:rPr>
          <w:b/>
          <w:b/>
          <w:i/>
          <w:i/>
          <w:u w:val="single"/>
        </w:rPr>
      </w:pPr>
      <w:r>
        <w:rPr>
          <w:b/>
          <w:i/>
          <w:u w:val="single"/>
        </w:rPr>
        <w:t>9. Сетивни функции – рецептори и сетивни органи /обща, телесна и специална сетивност/. Нарушение на сетивните функции /Агнозии/.</w:t>
      </w:r>
    </w:p>
    <w:p>
      <w:pPr>
        <w:pStyle w:val="Normal"/>
        <w:ind w:firstLine="708"/>
        <w:rPr/>
      </w:pPr>
      <w:r>
        <w:rPr/>
        <w:t xml:space="preserve">Човек възприема въздействията на различни дразнители чрез </w:t>
      </w:r>
      <w:r>
        <w:rPr>
          <w:b/>
          <w:u w:val="single"/>
        </w:rPr>
        <w:t>рецепторите</w:t>
      </w:r>
      <w:r>
        <w:rPr>
          <w:u w:val="single"/>
        </w:rPr>
        <w:t>.</w:t>
      </w:r>
      <w:r>
        <w:rPr/>
        <w:t xml:space="preserve"> Те са разположени по цялото тяло. Първите са външни рецептори, наречени </w:t>
      </w:r>
      <w:r>
        <w:rPr>
          <w:b/>
        </w:rPr>
        <w:t>екстерорецептори</w:t>
      </w:r>
      <w:r>
        <w:rPr/>
        <w:t xml:space="preserve">. Те възприемат дразнения от външната среда Такива са тези по кожата, лигавицата на носа, езика и др. Вторите са </w:t>
      </w:r>
      <w:r>
        <w:rPr>
          <w:b/>
        </w:rPr>
        <w:t>интерорецепори</w:t>
      </w:r>
      <w:r>
        <w:rPr/>
        <w:t xml:space="preserve">, които възприемат дразнения, възникнали във вътрешните органи –/сърце, бели дробове, стомах и др./. Третата група рецептори са </w:t>
      </w:r>
      <w:r>
        <w:rPr>
          <w:b/>
        </w:rPr>
        <w:t>проприорецепторите</w:t>
      </w:r>
      <w:r>
        <w:rPr/>
        <w:t xml:space="preserve"> възприемат дразнения, които възникват при движение на тялото и имат отношение към кинестезичната сетивност. Намират се в мускулите, сухожилията, ставите и надкостницата. </w:t>
      </w:r>
    </w:p>
    <w:p>
      <w:pPr>
        <w:pStyle w:val="Normal"/>
        <w:ind w:firstLine="708"/>
        <w:rPr/>
      </w:pPr>
      <w:r>
        <w:rPr/>
        <w:t xml:space="preserve">В зависимост от това на какви дразнения реагират, рецепторите биват </w:t>
      </w:r>
      <w:r>
        <w:rPr>
          <w:i/>
        </w:rPr>
        <w:t xml:space="preserve">механорецептори, терморецептори, химиорецептори, фоторецептори, осморецептори </w:t>
      </w:r>
      <w:r>
        <w:rPr/>
        <w:t>и др.</w:t>
      </w:r>
    </w:p>
    <w:p>
      <w:pPr>
        <w:pStyle w:val="Normal"/>
        <w:ind w:firstLine="708"/>
        <w:rPr/>
      </w:pPr>
      <w:r>
        <w:rPr/>
        <w:t>При нормални условия всеки рецептор възприема определен вид специфично за него дразнение /светлинни лъчи, звукови вълни, промени в температурата и др./. Под действието на специфичното дразнене в рецептора настъпва промяна в мембранната пропускливост.</w:t>
      </w:r>
    </w:p>
    <w:p>
      <w:pPr>
        <w:pStyle w:val="Normal"/>
        <w:ind w:firstLine="708"/>
        <w:rPr/>
      </w:pPr>
      <w:r>
        <w:rPr/>
        <w:t>Някои от рецепторите са представени като свободни нервни окончания, а други имат спомагателни структури.</w:t>
      </w:r>
    </w:p>
    <w:p>
      <w:pPr>
        <w:pStyle w:val="Normal"/>
        <w:ind w:firstLine="708"/>
        <w:rPr/>
      </w:pPr>
      <w:r>
        <w:rPr/>
        <w:t xml:space="preserve">Адаптацията на рецепторите се нарича приспособяването им към постоянно действащи дразнения. Според скоростта, с която се извършва приспособяването, рецепторите се делят на две групи – бързо /текстилните рецептори на кожата, обонятелни рецептори/ и бавно адаптиращи се. </w:t>
      </w:r>
    </w:p>
    <w:p>
      <w:pPr>
        <w:pStyle w:val="Normal"/>
        <w:ind w:firstLine="708"/>
        <w:rPr/>
      </w:pPr>
      <w:r>
        <w:rPr/>
        <w:t>Съществуват и рецептори, които възприемат само определен вид дразнения. Те се съдържат в сложно устроени органи, наречени сетивни органи, в които има и редица приспособления, които съдействат за по-пълното и точно възприемане на специфичното дразнение. Специализираните рецептори имат висока чувствителност към специфичните за тях дразнители, но те могат да отговарят по характерния за тях начин и на въздействия от неспецифичен дразнител, когато той има много голяма сила. Например при силен удар върху окото се получава усещане за светлина, а върху ухото – за звук.</w:t>
      </w:r>
    </w:p>
    <w:p>
      <w:pPr>
        <w:pStyle w:val="Normal"/>
        <w:ind w:firstLine="708"/>
        <w:rPr/>
      </w:pPr>
      <w:r>
        <w:rPr/>
        <w:t>Чрез сетивните системи човек възприема външния свят. От различните свойства на предметите в кората на крайния мозък възникват усещания, формират се представи за обектите като цяло и субектът опознава заобикалящия го свят.</w:t>
      </w:r>
    </w:p>
    <w:p>
      <w:pPr>
        <w:pStyle w:val="Normal"/>
        <w:ind w:firstLine="708"/>
        <w:rPr>
          <w:b/>
          <w:b/>
          <w:i/>
          <w:i/>
        </w:rPr>
      </w:pPr>
      <w:r>
        <w:rPr>
          <w:b/>
          <w:i/>
        </w:rPr>
        <w:t>Система за обща телесна сетивност /осезание/</w:t>
      </w:r>
    </w:p>
    <w:p>
      <w:pPr>
        <w:pStyle w:val="Normal"/>
        <w:ind w:firstLine="708"/>
        <w:rPr/>
      </w:pPr>
      <w:r>
        <w:rPr/>
        <w:t xml:space="preserve">С помощта на осезателните рецептори човек определя формата, големината и твърдостта на предметите. При слепите хора чувствителността на осезателните рецептори е силно повишена. </w:t>
      </w:r>
    </w:p>
    <w:p>
      <w:pPr>
        <w:pStyle w:val="Normal"/>
        <w:ind w:firstLine="708"/>
        <w:rPr/>
      </w:pPr>
      <w:r>
        <w:rPr/>
        <w:t xml:space="preserve">Температурните колебания се възприемат от два вида рецептори, наречени терморецептори. Едни от тях се възбуждат от студ, а други от топлина. </w:t>
      </w:r>
    </w:p>
    <w:p>
      <w:pPr>
        <w:pStyle w:val="Normal"/>
        <w:ind w:firstLine="708"/>
        <w:rPr/>
      </w:pPr>
      <w:r>
        <w:rPr/>
        <w:t>В кожата има над 1 000 000 рецептора за болка. Те не са разположени равномерно и имат защитно значение. Чрез тях към централната нервна система се отправят нервни импулси, които сигнализират за застрашаваща организма опасност. Усещане за болка възниква и в резултат на дразнения от вътрешните органи.</w:t>
      </w:r>
    </w:p>
    <w:p>
      <w:pPr>
        <w:pStyle w:val="Normal"/>
        <w:ind w:firstLine="708"/>
        <w:rPr/>
      </w:pPr>
      <w:r>
        <w:rPr/>
        <w:t>Осезателните рецептори и рецепторите за топлина, студ и болка са периферни краища на системата за обща сетивност. Централната й част се намира задцентралната извивка в теменния дял на кората на крайния мозък. До там телесната сетивност достига по три неврона. Пътят на дълбоката сетивност носи информация за точния локализиран допир, за натиск, за вибрации, усещането за движение и положение на крайниците. Той също е съставен от три неврона.</w:t>
      </w:r>
    </w:p>
    <w:p>
      <w:pPr>
        <w:pStyle w:val="Normal"/>
        <w:ind w:firstLine="708"/>
        <w:rPr/>
      </w:pPr>
      <w:r>
        <w:rPr>
          <w:b/>
          <w:i/>
        </w:rPr>
        <w:t xml:space="preserve">Специализирана сетивност /зрителна сетивна система/ - </w:t>
      </w:r>
      <w:r>
        <w:rPr/>
        <w:t xml:space="preserve">Тя играе особено важна роля за човека, защото чрез нея той възприема около 70 % от информацията за заобикалящия го свят, добива представата за формата, големината и цвета на предметите, за разстоянието, на което се намират. Приспособяването на окото към различната сила на светлината се нарича адаптация и е свързано със свиване и разширяване на зеницата и промени в чувствителността на пръчиците и колбичките на ретината. Човешкото око е приспособено да вижда далечни предмети, но човек може да пригоди окото си за ясно виждане и на близки предмети. Това свойство се нарича акомодация. Акомодирането на окото става чрез изменение на лещата при съкращаването на ресничестия мускул. Съществуват: </w:t>
      </w:r>
      <w:r>
        <w:rPr>
          <w:i/>
        </w:rPr>
        <w:t>рефракционни аномалии</w:t>
      </w:r>
      <w:r>
        <w:rPr/>
        <w:t xml:space="preserve">  на окото /късогледство и далекогледство/; </w:t>
      </w:r>
      <w:r>
        <w:rPr>
          <w:i/>
        </w:rPr>
        <w:t>зрителна острота</w:t>
      </w:r>
      <w:r>
        <w:rPr/>
        <w:t xml:space="preserve"> /възможността да се различават две близки точки/; </w:t>
      </w:r>
      <w:r>
        <w:rPr>
          <w:i/>
        </w:rPr>
        <w:t>обемно виждане</w:t>
      </w:r>
      <w:r>
        <w:rPr/>
        <w:t xml:space="preserve"> се получава благодарение на това, че човек възприема изображенията на предметите с двете си очи; </w:t>
      </w:r>
      <w:r>
        <w:rPr>
          <w:i/>
        </w:rPr>
        <w:t>цветното зрение</w:t>
      </w:r>
      <w:r>
        <w:rPr/>
        <w:t xml:space="preserve"> се осъществява от колбичките, които са три вида: синьовиолетов, червен и зелен цвят. Благодарение на тези три цвята човешкото око може да възприема многообразието на цветовете. Нарушението на тази способност се нарича ахромотопсия или далтонизъм.</w:t>
      </w:r>
    </w:p>
    <w:p>
      <w:pPr>
        <w:pStyle w:val="Normal"/>
        <w:ind w:firstLine="708"/>
        <w:rPr/>
      </w:pPr>
      <w:r>
        <w:rPr>
          <w:b/>
          <w:i/>
        </w:rPr>
        <w:t xml:space="preserve">Слуховата сетивна система </w:t>
      </w:r>
      <w:r>
        <w:rPr/>
        <w:t xml:space="preserve">възприема звуци. Звукът е слухово усещане, пораждащо се от попадане в ухото на звукови вълни, които представляват механични трептения с различна честота и амплитуда. Честотата определя височината, а амплитудата – силата на звука. Човешкото ухо възприема звуци с честота от 16 </w:t>
      </w:r>
      <w:r>
        <w:rPr>
          <w:lang w:val="en-US"/>
        </w:rPr>
        <w:t>Hz</w:t>
      </w:r>
      <w:r>
        <w:rPr/>
        <w:t xml:space="preserve"> до 20 000</w:t>
      </w:r>
      <w:r>
        <w:rPr>
          <w:lang w:val="en-US"/>
        </w:rPr>
        <w:t>Hz</w:t>
      </w:r>
      <w:r>
        <w:rPr/>
        <w:t>. То чува звуци със сила от 20 децибела /шумолене на горските листа при тихо време/ до 120 децибела /шум от излитащ реактивен самолет на височина 200м./. Звук със сила над тази се възприема като болка. Едностранното увреждане на слуховия нерв води до глухота на съоветното ухо, но ако има нарушения на слуховите пътища след стволовите ядра, това не дава забележими промени в слуха.</w:t>
      </w:r>
    </w:p>
    <w:p>
      <w:pPr>
        <w:pStyle w:val="Normal"/>
        <w:ind w:firstLine="708"/>
        <w:rPr/>
      </w:pPr>
      <w:r>
        <w:rPr>
          <w:b/>
          <w:i/>
        </w:rPr>
        <w:t>Равновесна сетивна система</w:t>
      </w:r>
      <w:r>
        <w:rPr/>
        <w:t xml:space="preserve"> – Във вътрешното ухо е разположен органът на равновесието, който се състои от две части – предверие и полуокръжни канали. При увреждане им се наблюдават тежки разстройства в движението и загуба на способността да се пази равновесие. Нарушения във функцията на равновесния орган предизвикват виене на свят и повръщане. Способността на човека да стои изправен във всяка ситуация се осъществява чрез взаимодействието на равновесната, опорно-двигателната и зрителната система.</w:t>
      </w:r>
    </w:p>
    <w:p>
      <w:pPr>
        <w:pStyle w:val="Normal"/>
        <w:ind w:firstLine="708"/>
        <w:rPr/>
      </w:pPr>
      <w:r>
        <w:rPr>
          <w:b/>
          <w:i/>
        </w:rPr>
        <w:t xml:space="preserve">Вкусова сетивна система – </w:t>
      </w:r>
      <w:r>
        <w:rPr/>
        <w:t>периферната част на вкусовата сетивна система се намира в устната кухина. По повърхността на езика, а също и по мекото небце и гълтача, са разположени вкусови луковици. В тях се намират вкусови клетки. По тях завършват краищата на вкусовите нервни влакна. Така се изграждат вкусови рецептори. Специфичен дразнител на рецепторите за вкус са химическите вещества, които трябва да са в разтворено състояние. При обикновени условия разтворител е слюнката. Съществуват четири основни вида вкусови усещания: за сладко, горчиво, кисело и солено. От тях се формират всички останали междинни вкусови усещания /блудкаво, метален вкус и др./. Чрез вкусовите рецептори се възприемат качествата на храната.</w:t>
      </w:r>
    </w:p>
    <w:p>
      <w:pPr>
        <w:pStyle w:val="Normal"/>
        <w:ind w:firstLine="708"/>
        <w:rPr/>
      </w:pPr>
      <w:r>
        <w:rPr>
          <w:b/>
          <w:i/>
        </w:rPr>
        <w:t xml:space="preserve">Мирисна сетивна система </w:t>
      </w:r>
      <w:r>
        <w:rPr/>
        <w:t xml:space="preserve">позволява да се възприемат различни по качество усещания от летливи дразнители /хим. вещества във въздухообразно състояние/. Течните вещества не възбуждат обонятелните рецептори, освен ако не се изпарят. Рецепторния апарат се намира в лигавицата на горния отдел на носната кухина. В нея се намират обонятелните клетки. Органът на обонянието се приспособява към постоянно действащите миризми и чувствителността на рецепторите намалява. </w:t>
      </w:r>
    </w:p>
    <w:p>
      <w:pPr>
        <w:pStyle w:val="Normal"/>
        <w:ind w:firstLine="708"/>
        <w:rPr/>
      </w:pPr>
      <w:r>
        <w:rPr/>
        <w:t>Обонятелните и вкусовите усещания се са свързани помежду си.</w:t>
      </w:r>
    </w:p>
    <w:p>
      <w:pPr>
        <w:pStyle w:val="Normal"/>
        <w:ind w:firstLine="708"/>
        <w:rPr>
          <w:b/>
          <w:b/>
          <w:u w:val="single"/>
        </w:rPr>
      </w:pPr>
      <w:r>
        <w:rPr>
          <w:b/>
          <w:u w:val="single"/>
        </w:rPr>
        <w:t>Нарушения на сетивните функции /Агнозии/</w:t>
      </w:r>
    </w:p>
    <w:p>
      <w:pPr>
        <w:pStyle w:val="Normal"/>
        <w:ind w:firstLine="708"/>
        <w:rPr/>
      </w:pPr>
      <w:r>
        <w:rPr/>
        <w:t xml:space="preserve">Усещанията, получени от различните сетивни системи служат като основа за сложната познавателна дейност на кората на крайния мозък, наречена гнозис. Дефектите в разпознаването и идентифицирането на определен вид сетивни усещания се наричат </w:t>
      </w:r>
      <w:r>
        <w:rPr>
          <w:b/>
        </w:rPr>
        <w:t>агнозии</w:t>
      </w:r>
      <w:r>
        <w:rPr/>
        <w:t>. За да се деагностицира агнозия е необходимо съответните сетивни функции /зрителна, слухова и др./ да бъдат запазени и пациентите да нямат психични отклонения. Наблюдават се няколко вида агнозии:</w:t>
      </w:r>
    </w:p>
    <w:p>
      <w:pPr>
        <w:pStyle w:val="Normal"/>
        <w:ind w:firstLine="708"/>
        <w:rPr/>
      </w:pPr>
      <w:r>
        <w:rPr>
          <w:b/>
        </w:rPr>
        <w:t>Зрителни агнозии</w:t>
      </w:r>
      <w:r>
        <w:rPr>
          <w:b/>
          <w:i/>
        </w:rPr>
        <w:t xml:space="preserve"> – </w:t>
      </w:r>
      <w:r>
        <w:rPr/>
        <w:t>зрителна предметна, прозопагнозия, цветова агнозия.</w:t>
      </w:r>
    </w:p>
    <w:p>
      <w:pPr>
        <w:pStyle w:val="Normal"/>
        <w:ind w:firstLine="708"/>
        <w:rPr/>
      </w:pPr>
      <w:r>
        <w:rPr>
          <w:b/>
        </w:rPr>
        <w:t>Слухови агнозии</w:t>
      </w:r>
      <w:r>
        <w:rPr>
          <w:b/>
          <w:i/>
        </w:rPr>
        <w:t xml:space="preserve"> – </w:t>
      </w:r>
      <w:r>
        <w:rPr/>
        <w:t>предметна слухова агнозия, агнозия на човешките гласове, агнозия за музикални тонове.</w:t>
      </w:r>
    </w:p>
    <w:p>
      <w:pPr>
        <w:pStyle w:val="Normal"/>
        <w:ind w:firstLine="708"/>
        <w:rPr/>
      </w:pPr>
      <w:r>
        <w:rPr>
          <w:b/>
        </w:rPr>
        <w:t>Комплексни агнозии</w:t>
      </w:r>
      <w:r>
        <w:rPr/>
        <w:t xml:space="preserve">, които се проявяват само във всички сензорни канали едновременно. </w:t>
      </w:r>
    </w:p>
    <w:p>
      <w:pPr>
        <w:pStyle w:val="Normal"/>
        <w:ind w:firstLine="708"/>
        <w:rPr/>
      </w:pPr>
      <w:r>
        <w:rPr/>
        <w:t xml:space="preserve">Освен агнозиите за стимули от външната среда съществуват и агнозии, при които е смутено възприемането на соматосензорна инфомация от собственото тяло. Те се обединяват от термина </w:t>
      </w:r>
      <w:r>
        <w:rPr>
          <w:b/>
          <w:i/>
        </w:rPr>
        <w:t xml:space="preserve">соматоагнозии </w:t>
      </w:r>
      <w:r>
        <w:rPr/>
        <w:t>/аутотопагнозия; пръстова агнозия/.</w:t>
      </w:r>
    </w:p>
    <w:p>
      <w:pPr>
        <w:pStyle w:val="Normal"/>
        <w:ind w:firstLine="708"/>
        <w:rPr/>
      </w:pPr>
      <w:r>
        <w:rPr/>
      </w:r>
    </w:p>
    <w:p>
      <w:pPr>
        <w:pStyle w:val="Normal"/>
        <w:ind w:firstLine="708"/>
        <w:rPr/>
      </w:pPr>
      <w:r>
        <w:rPr/>
      </w:r>
    </w:p>
    <w:p>
      <w:pPr>
        <w:pStyle w:val="Normal"/>
        <w:jc w:val="center"/>
        <w:rPr>
          <w:b/>
          <w:b/>
          <w:i/>
          <w:i/>
          <w:u w:val="single"/>
          <w:lang w:val="en-US"/>
        </w:rPr>
      </w:pPr>
      <w:r>
        <w:rPr>
          <w:b/>
          <w:i/>
          <w:u w:val="single"/>
          <w:lang w:val="en-US"/>
        </w:rPr>
      </w:r>
    </w:p>
    <w:p>
      <w:pPr>
        <w:pStyle w:val="Normal"/>
        <w:jc w:val="center"/>
        <w:rPr>
          <w:b/>
          <w:b/>
          <w:i/>
          <w:i/>
          <w:u w:val="single"/>
          <w:lang w:val="en-US"/>
        </w:rPr>
      </w:pPr>
      <w:r>
        <w:rPr>
          <w:b/>
          <w:i/>
          <w:u w:val="single"/>
          <w:lang w:val="en-US"/>
        </w:rPr>
      </w:r>
    </w:p>
    <w:p>
      <w:pPr>
        <w:pStyle w:val="Normal"/>
        <w:jc w:val="center"/>
        <w:rPr>
          <w:b/>
          <w:b/>
          <w:i/>
          <w:i/>
          <w:u w:val="single"/>
          <w:lang w:val="en-US"/>
        </w:rPr>
      </w:pPr>
      <w:r>
        <w:rPr>
          <w:b/>
          <w:i/>
          <w:u w:val="single"/>
          <w:lang w:val="en-US"/>
        </w:rPr>
      </w:r>
    </w:p>
    <w:p>
      <w:pPr>
        <w:pStyle w:val="Normal"/>
        <w:jc w:val="center"/>
        <w:rPr>
          <w:b/>
          <w:b/>
          <w:i/>
          <w:i/>
          <w:u w:val="single"/>
        </w:rPr>
      </w:pPr>
      <w:r>
        <w:rPr>
          <w:b/>
          <w:i/>
          <w:u w:val="single"/>
        </w:rPr>
        <w:t>10. Невробиологични основи на езика и речта – език и реч, основни езикови операции, езиково развитие в онтогенезиса. Нарушения на езиковите функции.</w:t>
      </w:r>
    </w:p>
    <w:p>
      <w:pPr>
        <w:pStyle w:val="Normal"/>
        <w:rPr/>
      </w:pPr>
      <w:r>
        <w:rPr/>
        <w:tab/>
        <w:t>Езикът е система от знаци, символи, правила за предаване на информация. Човешката реч е изключително сложна дейност, чрез която се изразяват мисли и се създава възможност за общуване между хората. Речта е способност да се използват думи или техни символни знаци за да могат да се възприемат, предават или записват мисли на други хора. Неврофизиологично речта се осъществява на следните нива:</w:t>
      </w:r>
    </w:p>
    <w:p>
      <w:pPr>
        <w:pStyle w:val="Normal"/>
        <w:rPr/>
      </w:pPr>
      <w:r>
        <w:rPr/>
        <w:t xml:space="preserve">• </w:t>
      </w:r>
      <w:r>
        <w:rPr/>
        <w:t>Първо ниво - сетивните взаимоотношения с околния свят;</w:t>
      </w:r>
    </w:p>
    <w:p>
      <w:pPr>
        <w:pStyle w:val="Normal"/>
        <w:rPr/>
      </w:pPr>
      <w:r>
        <w:rPr/>
        <w:t xml:space="preserve">• </w:t>
      </w:r>
      <w:r>
        <w:rPr/>
        <w:t>Второ ниво - категоризиране на понятията. Лява хемисфера - фонеми, комбинации от фонеми, синтактични правила за комбиниране на думите;</w:t>
      </w:r>
    </w:p>
    <w:p>
      <w:pPr>
        <w:pStyle w:val="Normal"/>
        <w:rPr/>
      </w:pPr>
      <w:r>
        <w:rPr/>
        <w:t xml:space="preserve">• </w:t>
      </w:r>
      <w:r>
        <w:rPr/>
        <w:t>Трето ниво - лявохемисферно - обединява протеклите на първо и второ ниво процеси. Осъществява превръщане на мисъл в думи и обратно.</w:t>
      </w:r>
    </w:p>
    <w:p>
      <w:pPr>
        <w:pStyle w:val="Normal"/>
        <w:ind w:firstLine="708"/>
        <w:rPr/>
      </w:pPr>
      <w:r>
        <w:rPr/>
        <w:t>Двигателната говорна функция се осъществява от полето на Брока (Вгоса), която се намира в долно-челната гънка на лявата хемисфера, в близост с моторната зона на лицевата мускулатура, а смисловото съдържание на речта, се оформя в резултат на интегративни процеси в областта на задногорната слепоочна гънка - зоната на Вернике (</w:t>
      </w:r>
      <w:r>
        <w:rPr>
          <w:lang w:val="en-US"/>
        </w:rPr>
        <w:t>Wernicke</w:t>
      </w:r>
      <w:r>
        <w:rPr/>
        <w:t xml:space="preserve">). Тя преставлява асоциативната зона на езиковите функции, в която се интегрират зрителни, слухови и други сигнали свързани с речта, и се оформя смисловата (семантичната) стойност на тези сигнали. Зоната на Вернике е наричана още третична асоциативна зона, защото в нея конвергира информация от вкусови, мирисови зони, от вторичните соматосетивни, зрителни, слухови и др. полета. Обработката на информация е зоната на Вернике създава възможностите за разбиране на слуховата и писмената реч и за изразяване на мисли в словесна форма. В нея думите се преработват мисловно и се свързват с паметовите следи от миналия опит. </w:t>
      </w:r>
    </w:p>
    <w:p>
      <w:pPr>
        <w:pStyle w:val="Normal"/>
        <w:rPr/>
      </w:pPr>
      <w:r>
        <w:rPr/>
        <w:t xml:space="preserve">Висшите асоциативни корови полета са мястото, в което тези процеси конвергират и в които настъпва реконструкция на мисловните процеси. </w:t>
      </w:r>
    </w:p>
    <w:p>
      <w:pPr>
        <w:pStyle w:val="Normal"/>
        <w:ind w:firstLine="708"/>
        <w:rPr/>
      </w:pPr>
      <w:r>
        <w:rPr>
          <w:b/>
          <w:i/>
        </w:rPr>
        <w:t>Езиковите функции със своите характерни особености</w:t>
      </w:r>
      <w:r>
        <w:rPr/>
        <w:t xml:space="preserve"> създават различна от</w:t>
      </w:r>
    </w:p>
    <w:p>
      <w:pPr>
        <w:pStyle w:val="Normal"/>
        <w:rPr/>
      </w:pPr>
      <w:r>
        <w:rPr/>
        <w:t>всякакви други форми комуникация. Тези особености са следните:</w:t>
      </w:r>
    </w:p>
    <w:p>
      <w:pPr>
        <w:pStyle w:val="Normal"/>
        <w:rPr/>
      </w:pPr>
      <w:r>
        <w:rPr>
          <w:i/>
          <w:u w:val="single"/>
        </w:rPr>
        <w:t>Креативност</w:t>
      </w:r>
      <w:r>
        <w:rPr/>
        <w:t xml:space="preserve"> - Когато човек се учи да говори, той не запомня изречения, а усвоява умението да създава смислови словосъчетания, т.е. проявява се качеството креативност. Креативност има и в разбирането на речта.</w:t>
      </w:r>
    </w:p>
    <w:p>
      <w:pPr>
        <w:pStyle w:val="Normal"/>
        <w:rPr/>
      </w:pPr>
      <w:r>
        <w:rPr/>
        <w:t xml:space="preserve"> </w:t>
      </w:r>
      <w:r>
        <w:rPr>
          <w:i/>
          <w:u w:val="single"/>
        </w:rPr>
        <w:t>Структурни правила</w:t>
      </w:r>
      <w:r>
        <w:rPr/>
        <w:t>. Използването на фонемите характерни за всеки език и прилагането на морфологичните и синтактични правила създават структурата на езика.</w:t>
      </w:r>
    </w:p>
    <w:p>
      <w:pPr>
        <w:pStyle w:val="Normal"/>
        <w:rPr/>
      </w:pPr>
      <w:r>
        <w:rPr>
          <w:i/>
          <w:u w:val="single"/>
        </w:rPr>
        <w:t>Смислово съдържание</w:t>
      </w:r>
      <w:r>
        <w:rPr/>
        <w:t>. Многообразните жестове и символни знаци имат значение</w:t>
      </w:r>
    </w:p>
    <w:p>
      <w:pPr>
        <w:pStyle w:val="Normal"/>
        <w:rPr/>
      </w:pPr>
      <w:r>
        <w:rPr/>
        <w:t>в една конкретна обстановка, докато думите могат да изразят абстрактен смисъл,</w:t>
      </w:r>
    </w:p>
    <w:p>
      <w:pPr>
        <w:pStyle w:val="Normal"/>
        <w:rPr/>
      </w:pPr>
      <w:r>
        <w:rPr/>
        <w:t>независимо от контекста. Езикът има също така емоционални измерения създадени от</w:t>
      </w:r>
    </w:p>
    <w:p>
      <w:pPr>
        <w:pStyle w:val="Normal"/>
        <w:rPr/>
      </w:pPr>
      <w:r>
        <w:rPr/>
        <w:t>ритъма и интонацията на гласа. Отделно за емоционалното съдържание на езика разбира се допринасят лицевия израз и позата на тялото.</w:t>
      </w:r>
    </w:p>
    <w:p>
      <w:pPr>
        <w:pStyle w:val="Normal"/>
        <w:rPr/>
      </w:pPr>
      <w:r>
        <w:rPr>
          <w:i/>
          <w:u w:val="single"/>
        </w:rPr>
        <w:t>Приложение.</w:t>
      </w:r>
      <w:r>
        <w:rPr/>
        <w:t xml:space="preserve"> Езикът като основно средство за социална комуникация организира</w:t>
      </w:r>
    </w:p>
    <w:p>
      <w:pPr>
        <w:pStyle w:val="Normal"/>
        <w:rPr/>
      </w:pPr>
      <w:r>
        <w:rPr/>
        <w:t>нашия сетивен опит, дава форма на мислите и чувствата ни, характеризира личностова</w:t>
      </w:r>
    </w:p>
    <w:p>
      <w:pPr>
        <w:pStyle w:val="Normal"/>
        <w:rPr/>
      </w:pPr>
      <w:r>
        <w:rPr/>
        <w:t xml:space="preserve">идентичност. </w:t>
      </w:r>
    </w:p>
    <w:p>
      <w:pPr>
        <w:pStyle w:val="Normal"/>
        <w:rPr>
          <w:b/>
          <w:b/>
          <w:i/>
          <w:i/>
        </w:rPr>
      </w:pPr>
      <w:r>
        <w:rPr>
          <w:b/>
          <w:i/>
        </w:rPr>
        <w:t xml:space="preserve">Езиково развитие в онтогенезиса. </w:t>
      </w:r>
    </w:p>
    <w:p>
      <w:pPr>
        <w:pStyle w:val="Normal"/>
        <w:rPr/>
      </w:pPr>
      <w:r>
        <w:rPr>
          <w:b/>
          <w:i/>
        </w:rPr>
        <w:tab/>
      </w:r>
      <w:r>
        <w:rPr/>
        <w:t>За индивидуалното развитие на речта голямо значение имат ранните етапи на мозъка. Майчиният език се усвоява в първите 5 години от живота.</w:t>
      </w:r>
    </w:p>
    <w:p>
      <w:pPr>
        <w:pStyle w:val="Normal"/>
        <w:numPr>
          <w:ilvl w:val="0"/>
          <w:numId w:val="2"/>
        </w:numPr>
        <w:rPr/>
      </w:pPr>
      <w:r>
        <w:rPr>
          <w:i/>
        </w:rPr>
        <w:t>Предречевият период</w:t>
      </w:r>
      <w:r>
        <w:rPr/>
        <w:t xml:space="preserve"> обхваща първата година след раждането. През първите 6 </w:t>
      </w:r>
    </w:p>
    <w:p>
      <w:pPr>
        <w:pStyle w:val="Normal"/>
        <w:rPr/>
      </w:pPr>
      <w:r>
        <w:rPr/>
        <w:t>месеца се извършва подготовката на дихателния апарат за звукообразуването и кърмачето овладява дихателните движения. През вторите 6 месеца се наблюдава вокализацията /гукането/. В същият период се забелязва имитиране на жестове, както и размахване на дрънкалка, предимно с дясната ръка. Способността на децата да се приобщават към емоциите на хората, които им говорят, непрекъснато нараства и около края на първата си година те вече могат да възпроизвеждат всички експресивни елементи на речта.</w:t>
      </w:r>
    </w:p>
    <w:p>
      <w:pPr>
        <w:pStyle w:val="Normal"/>
        <w:numPr>
          <w:ilvl w:val="0"/>
          <w:numId w:val="2"/>
        </w:numPr>
        <w:rPr/>
      </w:pPr>
      <w:r>
        <w:rPr>
          <w:i/>
        </w:rPr>
        <w:t>Вторият период</w:t>
      </w:r>
      <w:r>
        <w:rPr/>
        <w:t xml:space="preserve"> обхваща втората година. Първите 6 месеца започва</w:t>
      </w:r>
    </w:p>
    <w:p>
      <w:pPr>
        <w:pStyle w:val="Normal"/>
        <w:rPr/>
      </w:pPr>
      <w:r>
        <w:rPr/>
        <w:t>образуването на срички, децата разбират от 40 до 100 думи и в някои случаи могат да възпризвеждат подобие на около 20 думи, свързани с основните им емоции и желания. През втората година настъпва увеличаване броя на думите в речника на детето, като те достигат до 300-400.</w:t>
      </w:r>
    </w:p>
    <w:p>
      <w:pPr>
        <w:pStyle w:val="Normal"/>
        <w:numPr>
          <w:ilvl w:val="0"/>
          <w:numId w:val="2"/>
        </w:numPr>
        <w:rPr/>
      </w:pPr>
      <w:r>
        <w:rPr>
          <w:i/>
        </w:rPr>
        <w:t>В третия период,</w:t>
      </w:r>
      <w:r>
        <w:rPr/>
        <w:t xml:space="preserve"> съвпадащ с третата година от развитието на детето, </w:t>
      </w:r>
    </w:p>
    <w:p>
      <w:pPr>
        <w:pStyle w:val="Normal"/>
        <w:rPr/>
      </w:pPr>
      <w:r>
        <w:rPr/>
        <w:t>речниковият фонд се обогатява до 500 думи и започва съчетаване на думите в прости изречения.</w:t>
      </w:r>
    </w:p>
    <w:p>
      <w:pPr>
        <w:pStyle w:val="Normal"/>
        <w:numPr>
          <w:ilvl w:val="0"/>
          <w:numId w:val="2"/>
        </w:numPr>
        <w:rPr/>
      </w:pPr>
      <w:r>
        <w:rPr>
          <w:i/>
        </w:rPr>
        <w:t>Четвъртият период</w:t>
      </w:r>
      <w:r>
        <w:rPr/>
        <w:t xml:space="preserve"> обхваща четвъртата година, детето използва вече до 1000</w:t>
      </w:r>
    </w:p>
    <w:p>
      <w:pPr>
        <w:pStyle w:val="Normal"/>
        <w:rPr/>
      </w:pPr>
      <w:r>
        <w:rPr/>
        <w:t>думи и говори със сложни изречения, съставени с десетина думи.</w:t>
      </w:r>
    </w:p>
    <w:p>
      <w:pPr>
        <w:pStyle w:val="Normal"/>
        <w:numPr>
          <w:ilvl w:val="0"/>
          <w:numId w:val="2"/>
        </w:numPr>
        <w:rPr/>
      </w:pPr>
      <w:r>
        <w:rPr>
          <w:i/>
        </w:rPr>
        <w:t>Петият период</w:t>
      </w:r>
      <w:r>
        <w:rPr/>
        <w:t xml:space="preserve"> /пета година/ се характеризира с обогатяване и усложняване на</w:t>
      </w:r>
    </w:p>
    <w:p>
      <w:pPr>
        <w:pStyle w:val="Normal"/>
        <w:rPr/>
      </w:pPr>
      <w:r>
        <w:rPr/>
        <w:t>речта и усъвършенстване на интонацията.</w:t>
      </w:r>
    </w:p>
    <w:p>
      <w:pPr>
        <w:pStyle w:val="Normal"/>
        <w:rPr/>
      </w:pPr>
      <w:r>
        <w:rPr>
          <w:b/>
          <w:i/>
        </w:rPr>
        <w:t>Нарушения на езиковите функции</w:t>
      </w:r>
      <w:r>
        <w:rPr/>
        <w:t xml:space="preserve">. </w:t>
      </w:r>
    </w:p>
    <w:p>
      <w:pPr>
        <w:pStyle w:val="Normal"/>
        <w:rPr/>
      </w:pPr>
      <w:r>
        <w:rPr/>
        <w:tab/>
        <w:t>Основните езикови операции са:</w:t>
      </w:r>
    </w:p>
    <w:p>
      <w:pPr>
        <w:pStyle w:val="Normal"/>
        <w:numPr>
          <w:ilvl w:val="0"/>
          <w:numId w:val="2"/>
        </w:numPr>
        <w:rPr/>
      </w:pPr>
      <w:r>
        <w:rPr/>
        <w:t>Езиково кодиране – сами да генерираме собствени изказвания;</w:t>
      </w:r>
    </w:p>
    <w:p>
      <w:pPr>
        <w:pStyle w:val="Normal"/>
        <w:numPr>
          <w:ilvl w:val="0"/>
          <w:numId w:val="2"/>
        </w:numPr>
        <w:rPr/>
      </w:pPr>
      <w:r>
        <w:rPr/>
        <w:t>Езиково декодиране – да разбираме речта на останалите.</w:t>
      </w:r>
    </w:p>
    <w:p>
      <w:pPr>
        <w:pStyle w:val="Normal"/>
        <w:ind w:firstLine="360"/>
        <w:rPr/>
      </w:pPr>
      <w:r>
        <w:rPr/>
        <w:t xml:space="preserve">Афазиите са нарушения на изградената езикова знакова система с нейните семантични и граматични правила т.е. нарушаване на способността за линвистично кодиране /създаване/ и декодиране /разбиране/ на вербалните съобщения. </w:t>
      </w:r>
    </w:p>
    <w:p>
      <w:pPr>
        <w:pStyle w:val="Normal"/>
        <w:ind w:firstLine="360"/>
        <w:rPr/>
      </w:pPr>
      <w:r>
        <w:rPr>
          <w:i/>
          <w:u w:val="single"/>
        </w:rPr>
        <w:t>Моторна афазия на Брока /Кортикална моторна афазия КМА/</w:t>
      </w:r>
      <w:r>
        <w:rPr/>
        <w:t xml:space="preserve"> е най-често срещаното разсройство. Огнището на увреждане е в 44-то поле на Бродман в центъра на Брока. При нея е засегнато изразяването на речта – трудност да структурират фрази, езиково да кодират речи, пропускат звуци, предлози и т.н., но разбират добре чуждата реч и чуват своята като осъзнават, че имат проблем с речта. След 4-тата си година децата могат да заболеят от детска афазия.</w:t>
      </w:r>
    </w:p>
    <w:p>
      <w:pPr>
        <w:pStyle w:val="Normal"/>
        <w:ind w:firstLine="360"/>
        <w:rPr/>
      </w:pPr>
      <w:r>
        <w:rPr>
          <w:i/>
          <w:u w:val="single"/>
        </w:rPr>
        <w:t>Сензорна афазия на Вернике /Кортикална сензорна афазия КСА/</w:t>
      </w:r>
      <w:r>
        <w:rPr/>
        <w:t xml:space="preserve"> е основната сензорна афазия с универсално засягане на всички езикови функции.Огнището е в 42-ро поле на Бродман на центъра на Вернике. При тази афазия болният говори, но лошо, речникът му е изпълнен с пропуски; разбира трудно какво му казват и често е загубил чувството за писмения език. Болните не осъзнават, че имат проблем.</w:t>
      </w:r>
    </w:p>
    <w:p>
      <w:pPr>
        <w:pStyle w:val="Normal"/>
        <w:ind w:firstLine="360"/>
        <w:rPr/>
      </w:pPr>
      <w:r>
        <w:rPr>
          <w:i/>
          <w:u w:val="single"/>
        </w:rPr>
        <w:t>Транскортикална моторна афазия /ТМА/</w:t>
      </w:r>
      <w:r>
        <w:rPr/>
        <w:t xml:space="preserve"> - огнището на увреждане е в предната челна област. ТМА е афазия, засягаща само езиковото ниво, докато речевият праксис и гнозис са напълно запазени. Езиковото смущение нарушава само езиковото кодиране /пораждането/ на собствените фрази, а езиковото декодиране /разбирането/ на чужди фрази е незасегнато.</w:t>
      </w:r>
    </w:p>
    <w:p>
      <w:pPr>
        <w:pStyle w:val="Normal"/>
        <w:ind w:firstLine="360"/>
        <w:rPr/>
      </w:pPr>
      <w:r>
        <w:rPr>
          <w:i/>
          <w:u w:val="single"/>
        </w:rPr>
        <w:t>Транскортикална сензорна афазия /ТСА/</w:t>
      </w:r>
      <w:r>
        <w:rPr>
          <w:u w:val="single"/>
        </w:rPr>
        <w:t xml:space="preserve"> </w:t>
      </w:r>
      <w:r>
        <w:rPr/>
        <w:t>- огнището й е в средно-теменните отдели на лявото полукълбо. ТСА също засяга езиковото ниво, а речевия праксис и гнозис са запазени. Езиковото нарушение обаче нарушава както пораждането на собствена реч, така и разбирането на чуждата реч. Изразява се в тежко разстройство на смисловия пълнеж на думите. Спазването на граматични правила също е затруднено.</w:t>
      </w:r>
    </w:p>
    <w:p>
      <w:pPr>
        <w:pStyle w:val="Normal"/>
        <w:rPr/>
      </w:pPr>
      <w:r>
        <w:rPr/>
        <w:tab/>
      </w:r>
      <w:r>
        <w:rPr>
          <w:i/>
          <w:u w:val="single"/>
        </w:rPr>
        <w:t>Проводниковата афазия</w:t>
      </w:r>
      <w:r>
        <w:rPr/>
        <w:t xml:space="preserve"> е тази, при която се прекъсват влакната, съединяващи центъра на Вернике с центъра на Брока. Най-впечатляващият симптом е буквално нарушената повторна реч.</w:t>
      </w:r>
    </w:p>
    <w:p>
      <w:pPr>
        <w:pStyle w:val="Normal"/>
        <w:rPr/>
      </w:pPr>
      <w:r>
        <w:rPr/>
        <w:tab/>
      </w:r>
      <w:r>
        <w:rPr>
          <w:i/>
          <w:u w:val="single"/>
        </w:rPr>
        <w:t>Амномия /амнезична афазия/</w:t>
      </w:r>
      <w:r>
        <w:rPr/>
        <w:t xml:space="preserve"> - болният не може за си припомни названието на даден обект. Засяга само предметните съществителни имена.</w:t>
      </w:r>
    </w:p>
    <w:p>
      <w:pPr>
        <w:pStyle w:val="Normal"/>
        <w:rPr/>
      </w:pPr>
      <w:r>
        <w:rPr/>
        <w:tab/>
        <w:t xml:space="preserve">За друг вид езикови нарушения се смятат аграфията, алексията и акалкулията. </w:t>
      </w:r>
      <w:r>
        <w:rPr>
          <w:i/>
          <w:u w:val="single"/>
        </w:rPr>
        <w:t>Аграфията</w:t>
      </w:r>
      <w:r>
        <w:rPr/>
        <w:t xml:space="preserve"> е загуба на способността за писане, без двигателни нарушения. </w:t>
      </w:r>
      <w:r>
        <w:rPr>
          <w:i/>
          <w:u w:val="single"/>
        </w:rPr>
        <w:t>Алексията</w:t>
      </w:r>
      <w:r>
        <w:rPr/>
        <w:t xml:space="preserve"> е загуба на способността за разбиране на писмената реч, защото болният е „забравил” смисъла на написаното</w:t>
      </w:r>
      <w:r>
        <w:rPr>
          <w:i/>
          <w:u w:val="single"/>
        </w:rPr>
        <w:t>. Акалкулията</w:t>
      </w:r>
      <w:r>
        <w:rPr/>
        <w:t xml:space="preserve"> е изолирана неспособност да се извършват аритметични действия, при нормално развити умствени способности /в центъра на Вернике/.</w:t>
      </w:r>
    </w:p>
    <w:p>
      <w:pPr>
        <w:pStyle w:val="Normal"/>
        <w:rPr/>
      </w:pPr>
      <w:r>
        <w:rPr/>
      </w:r>
    </w:p>
    <w:p>
      <w:pPr>
        <w:pStyle w:val="Normal"/>
        <w:rPr/>
      </w:pPr>
      <w:r>
        <w:rPr/>
      </w:r>
    </w:p>
    <w:p>
      <w:pPr>
        <w:pStyle w:val="Normal"/>
        <w:rPr>
          <w:b/>
          <w:b/>
          <w:i/>
          <w:i/>
          <w:u w:val="single"/>
        </w:rPr>
      </w:pPr>
      <w:r>
        <w:rPr>
          <w:b/>
          <w:i/>
          <w:u w:val="single"/>
        </w:rPr>
        <w:t>11. Невробиология на съня</w:t>
      </w:r>
    </w:p>
    <w:p>
      <w:pPr>
        <w:pStyle w:val="Normal"/>
        <w:rPr/>
      </w:pPr>
      <w:r>
        <w:rPr/>
        <w:tab/>
      </w:r>
      <w:r>
        <w:rPr>
          <w:b/>
          <w:i/>
        </w:rPr>
        <w:t>Биологични ритми, бодърстване, сън</w:t>
      </w:r>
    </w:p>
    <w:p>
      <w:pPr>
        <w:pStyle w:val="Normal"/>
        <w:rPr/>
      </w:pPr>
      <w:r>
        <w:rPr>
          <w:i/>
        </w:rPr>
        <w:tab/>
      </w:r>
      <w:r>
        <w:rPr>
          <w:i/>
          <w:u w:val="single"/>
        </w:rPr>
        <w:t>Биологичните ритми</w:t>
      </w:r>
      <w:r>
        <w:rPr>
          <w:i/>
        </w:rPr>
        <w:t xml:space="preserve"> </w:t>
      </w:r>
      <w:r>
        <w:rPr/>
        <w:t>са се формирали в еволюцията като резултат от приспособяването на организмите към природните ритмични явления. Много често са наричани „биологичен часовник”. В човека се наблюдават някои важни биологични ритми:</w:t>
      </w:r>
    </w:p>
    <w:p>
      <w:pPr>
        <w:pStyle w:val="Normal"/>
        <w:numPr>
          <w:ilvl w:val="0"/>
          <w:numId w:val="2"/>
        </w:numPr>
        <w:rPr/>
      </w:pPr>
      <w:r>
        <w:rPr/>
        <w:t>Циркаден ритъм – редуването на деня и нощта е довело до 24-часови ритми;</w:t>
      </w:r>
    </w:p>
    <w:p>
      <w:pPr>
        <w:pStyle w:val="Normal"/>
        <w:numPr>
          <w:ilvl w:val="0"/>
          <w:numId w:val="2"/>
        </w:numPr>
        <w:rPr/>
      </w:pPr>
      <w:r>
        <w:rPr/>
        <w:t>Лунно-месечните цикли са с продължителност 29,5 денонощия;</w:t>
      </w:r>
    </w:p>
    <w:p>
      <w:pPr>
        <w:pStyle w:val="Normal"/>
        <w:numPr>
          <w:ilvl w:val="0"/>
          <w:numId w:val="2"/>
        </w:numPr>
        <w:rPr/>
      </w:pPr>
      <w:r>
        <w:rPr/>
        <w:t>Сезонните цикли са с продължителност 365 дни.</w:t>
      </w:r>
    </w:p>
    <w:p>
      <w:pPr>
        <w:pStyle w:val="Normal"/>
        <w:ind w:left="708" w:hanging="0"/>
        <w:rPr/>
      </w:pPr>
      <w:r>
        <w:rPr/>
        <w:t>Всичко се регулира от биологичният часовник, който се намира в хипоталамуса.</w:t>
      </w:r>
    </w:p>
    <w:p>
      <w:pPr>
        <w:pStyle w:val="Normal"/>
        <w:ind w:firstLine="708"/>
        <w:rPr/>
      </w:pPr>
      <w:r>
        <w:rPr/>
        <w:t>Организмът се приспособява към денонощните ритми, синхронизирайки дейностите и състоянията си съобразно тях. Това личи особено ясно в избора за времето на бодърстване и сън.</w:t>
      </w:r>
    </w:p>
    <w:p>
      <w:pPr>
        <w:pStyle w:val="Normal"/>
        <w:ind w:firstLine="708"/>
        <w:rPr/>
      </w:pPr>
      <w:r>
        <w:rPr>
          <w:i/>
          <w:u w:val="single"/>
        </w:rPr>
        <w:t>Бодърстване</w:t>
      </w:r>
      <w:r>
        <w:rPr>
          <w:i/>
        </w:rPr>
        <w:t xml:space="preserve"> – </w:t>
      </w:r>
      <w:r>
        <w:rPr/>
        <w:t xml:space="preserve">тогава се извършва осъзнатото взаимодействие с околната среда. В това състояние външните сигнали се възприемат, реакциите са бързи и се извършват движения с голяма точност, сетивните прагове са ниски. Бодърстването се поддържа от активиращото влияние на сетивната информация с помощта на ретикуларна формация. Вниманието е най-висшата форма на бодърстването. </w:t>
      </w:r>
    </w:p>
    <w:p>
      <w:pPr>
        <w:pStyle w:val="Normal"/>
        <w:ind w:firstLine="708"/>
        <w:rPr/>
      </w:pPr>
      <w:r>
        <w:rPr>
          <w:i/>
          <w:u w:val="single"/>
        </w:rPr>
        <w:t>Сънят</w:t>
      </w:r>
      <w:r>
        <w:rPr>
          <w:i/>
        </w:rPr>
        <w:t xml:space="preserve"> </w:t>
      </w:r>
      <w:r>
        <w:rPr/>
        <w:t>представлява ритмично настъпваща промяна в активността на мозъка, съпроводена от относителна безсъзнателност. Сънят при човека е синхронизиран главно с фазите за тъмно – светло. По време на сън реактивността на организма по отношение на външните дразнители е силно намалена, както и рязко е ограничена двигателната активност.</w:t>
      </w:r>
    </w:p>
    <w:p>
      <w:pPr>
        <w:pStyle w:val="Normal"/>
        <w:ind w:firstLine="708"/>
        <w:rPr/>
      </w:pPr>
      <w:r>
        <w:rPr/>
        <w:t xml:space="preserve">В резултат на изследвания е установено, че сънят протича през няколко </w:t>
      </w:r>
      <w:r>
        <w:rPr>
          <w:b/>
          <w:i/>
        </w:rPr>
        <w:t>етапа.</w:t>
      </w:r>
    </w:p>
    <w:p>
      <w:pPr>
        <w:pStyle w:val="Normal"/>
        <w:ind w:firstLine="708"/>
        <w:rPr/>
      </w:pPr>
      <w:r>
        <w:rPr/>
        <w:t xml:space="preserve">В началото се появява лека </w:t>
      </w:r>
      <w:r>
        <w:rPr>
          <w:i/>
        </w:rPr>
        <w:t>дрямка</w:t>
      </w:r>
      <w:r>
        <w:rPr/>
        <w:t xml:space="preserve"> и заспиване. През това време външно човек има вид на заспал, въпреки че субективно това усещане не винаги е налице.</w:t>
      </w:r>
    </w:p>
    <w:p>
      <w:pPr>
        <w:pStyle w:val="Normal"/>
        <w:ind w:firstLine="708"/>
        <w:rPr/>
      </w:pPr>
      <w:r>
        <w:rPr/>
        <w:t xml:space="preserve">През следващия етап на </w:t>
      </w:r>
      <w:r>
        <w:rPr>
          <w:i/>
        </w:rPr>
        <w:t xml:space="preserve">класически /бавен/ сън </w:t>
      </w:r>
      <w:r>
        <w:rPr/>
        <w:t xml:space="preserve">много телесни функции забавят своята активност. Телесната температура спада с няколко десети от градуса, дишането и пулсът се забавят, кръвното налягане има по-ниски стойности. Носи името още </w:t>
      </w:r>
      <w:r>
        <w:rPr>
          <w:lang w:val="en-US"/>
        </w:rPr>
        <w:t>NREM</w:t>
      </w:r>
      <w:r>
        <w:rPr/>
        <w:t xml:space="preserve">, защото по време на този сън няма бързи очни движения. </w:t>
      </w:r>
    </w:p>
    <w:p>
      <w:pPr>
        <w:pStyle w:val="Normal"/>
        <w:ind w:firstLine="708"/>
        <w:rPr/>
      </w:pPr>
      <w:r>
        <w:rPr/>
        <w:t xml:space="preserve">Последният етап е наречен </w:t>
      </w:r>
      <w:r>
        <w:rPr>
          <w:i/>
        </w:rPr>
        <w:t xml:space="preserve">парадоксален /бърз/ сън, </w:t>
      </w:r>
      <w:r>
        <w:rPr/>
        <w:t xml:space="preserve">защото тогава повечето функции се активизират. Дишането става неравномерно, а пулсът и кръвното налягане показват кратковременни колебания. Нарича се още </w:t>
      </w:r>
      <w:r>
        <w:rPr>
          <w:lang w:val="en-US"/>
        </w:rPr>
        <w:t>REM</w:t>
      </w:r>
      <w:r>
        <w:rPr/>
        <w:t>, защото по време на него има бързи очни движения.</w:t>
      </w:r>
    </w:p>
    <w:p>
      <w:pPr>
        <w:pStyle w:val="Normal"/>
        <w:ind w:firstLine="708"/>
        <w:rPr/>
      </w:pPr>
      <w:r>
        <w:rPr>
          <w:i/>
        </w:rPr>
        <w:t xml:space="preserve">Краят на съня </w:t>
      </w:r>
      <w:r>
        <w:rPr/>
        <w:t>се известява още преди събуждането – телесната температура и кортизолът показват тенденция за повишаване, движенията на тялото стават по-чести, организмът се подготвя за предстоящия момент на пробуждането.</w:t>
      </w:r>
    </w:p>
    <w:p>
      <w:pPr>
        <w:pStyle w:val="Normal"/>
        <w:ind w:firstLine="708"/>
        <w:rPr/>
      </w:pPr>
      <w:r>
        <w:rPr/>
        <w:t>За една нощ се наблюдават следните етапи – дрямка от няколко минути в началото на съня и преди събуждане, класически сън от 4-5 периода с продължтелност около час, парадоксален сън от 3-4 периода, като първите са по 10 минути, а третият-40, а петият – 50 минути.</w:t>
      </w:r>
    </w:p>
    <w:p>
      <w:pPr>
        <w:pStyle w:val="Normal"/>
        <w:ind w:firstLine="708"/>
        <w:rPr/>
      </w:pPr>
      <w:r>
        <w:rPr>
          <w:b/>
          <w:i/>
        </w:rPr>
        <w:t xml:space="preserve">Теории за съня. </w:t>
      </w:r>
      <w:r>
        <w:rPr/>
        <w:t xml:space="preserve">Първата група теории обясняват съня с това, че той е необходим за да се </w:t>
      </w:r>
      <w:r>
        <w:rPr>
          <w:b/>
        </w:rPr>
        <w:t>възстанови организмът от умората</w:t>
      </w:r>
      <w:r>
        <w:rPr/>
        <w:t xml:space="preserve"> в резултат на натрупаните токсични продукти, но човек спи не само, когато е уморен, а всъщност дори когато е преуморен заспива трудно. И. П. Павлов смята, че сънят е </w:t>
      </w:r>
      <w:r>
        <w:rPr>
          <w:b/>
        </w:rPr>
        <w:t>активно охранително задържане</w:t>
      </w:r>
      <w:r>
        <w:rPr/>
        <w:t xml:space="preserve">. Друга теория обяснява съня с наличието на </w:t>
      </w:r>
      <w:r>
        <w:rPr>
          <w:b/>
        </w:rPr>
        <w:t xml:space="preserve">център на съня. Съвременните </w:t>
      </w:r>
      <w:r>
        <w:rPr/>
        <w:t>теории за съня се изграждат въз основа на данните от изследвания на биоелектричните явления в различните структури на мозъка, които потвръждават, че регулирането на състоянията на бодърстване и сън зависят до голяма степен от взаимодействието между кората на крайния мозък и ретикуларната формация в мозъчния ствол.</w:t>
      </w:r>
    </w:p>
    <w:p>
      <w:pPr>
        <w:pStyle w:val="Normal"/>
        <w:ind w:firstLine="708"/>
        <w:rPr/>
      </w:pPr>
      <w:r>
        <w:rPr>
          <w:b/>
          <w:i/>
        </w:rPr>
        <w:t xml:space="preserve">Сънуване, хипноза – </w:t>
      </w:r>
      <w:r>
        <w:rPr>
          <w:i/>
        </w:rPr>
        <w:t>Сънуването</w:t>
      </w:r>
      <w:r>
        <w:rPr/>
        <w:t xml:space="preserve"> е особено състояние на съня, при което бъзсъзнателно изплуват илюзорни образи, усещания, зрителни, тактилни и др., някои от които могат да бъдат осъзнати след събуждане. По време на парадоксален сън, през нощта, човек сънува 3-4 пъти. </w:t>
      </w:r>
      <w:r>
        <w:rPr>
          <w:i/>
        </w:rPr>
        <w:t>Хипнозата</w:t>
      </w:r>
      <w:r>
        <w:rPr/>
        <w:t xml:space="preserve"> е сън, близък до парадоксалния, при който се сънува „наяве”, своеобразно сомнамбулно състояние или състояние на транс и халюцинации.</w:t>
      </w:r>
    </w:p>
    <w:p>
      <w:pPr>
        <w:pStyle w:val="Normal"/>
        <w:ind w:firstLine="708"/>
        <w:rPr/>
      </w:pPr>
      <w:r>
        <w:rPr>
          <w:b/>
          <w:i/>
        </w:rPr>
        <w:t xml:space="preserve">Нарушенията на съня </w:t>
      </w:r>
      <w:r>
        <w:rPr/>
        <w:t>са представени в три групи:</w:t>
      </w:r>
    </w:p>
    <w:p>
      <w:pPr>
        <w:pStyle w:val="Normal"/>
        <w:ind w:firstLine="708"/>
        <w:rPr/>
      </w:pPr>
      <w:r>
        <w:rPr>
          <w:b/>
        </w:rPr>
        <w:t xml:space="preserve">Инсомниите </w:t>
      </w:r>
      <w:r>
        <w:rPr/>
        <w:t>са нарушения на цикъла сън – бодърстване и се характеризират с недостатъчна продължителност и пълноценност на нощния сън. Характеризира се с трудно заспиване, лесно събуждане от най-малкия шум, многобройни нощни събуждания, нежелани нощни бодърствания, изживявания на ярки емоционални и страхови сънища, ранно събуждане, липса на възстановяване след сън, страх от настъпващата нощ и заспиването.</w:t>
      </w:r>
    </w:p>
    <w:p>
      <w:pPr>
        <w:pStyle w:val="Normal"/>
        <w:ind w:firstLine="708"/>
        <w:rPr/>
      </w:pPr>
      <w:r>
        <w:rPr>
          <w:b/>
        </w:rPr>
        <w:t xml:space="preserve">Хиперинсомниите </w:t>
      </w:r>
      <w:r>
        <w:rPr/>
        <w:t>са нарушения, които се характеризират с увеличена продължителност на съня и неговата непълноценност. Наблюдават се и дневни заспивания в най-неадекватна обстановка.</w:t>
      </w:r>
    </w:p>
    <w:p>
      <w:pPr>
        <w:pStyle w:val="Normal"/>
        <w:ind w:firstLine="708"/>
        <w:rPr/>
      </w:pPr>
      <w:r>
        <w:rPr>
          <w:b/>
        </w:rPr>
        <w:t xml:space="preserve">Параинсомниите </w:t>
      </w:r>
      <w:r>
        <w:rPr/>
        <w:t>са свързани със съня или го съпровождат. Това са сомнамбулизъм, говоренето на сън, някои вегетативни нарушения и др.</w:t>
      </w:r>
    </w:p>
    <w:p>
      <w:pPr>
        <w:pStyle w:val="Normal"/>
        <w:ind w:firstLine="708"/>
        <w:rPr/>
      </w:pPr>
      <w:r>
        <w:rPr>
          <w:b/>
        </w:rPr>
        <w:t xml:space="preserve">Обструктивната сънна апнея </w:t>
      </w:r>
      <w:r>
        <w:rPr/>
        <w:t>е често срещано заболяване при 4 % от мъжете и 2 % от жените на средна възраст. По време на сън гърлото се стеснява, дихателните пътища се блокират и дишането спира за 10 до 20 секунди, а понякога и за по-дълго. Симптомите са силно хъркане, задавяне, тежко дишане, неспокоен сън през нощта, както и повишена сънливост през деня.</w:t>
      </w:r>
    </w:p>
    <w:p>
      <w:pPr>
        <w:pStyle w:val="Normal"/>
        <w:rPr/>
      </w:pPr>
      <w:r>
        <w:rPr/>
      </w:r>
    </w:p>
    <w:p>
      <w:pPr>
        <w:pStyle w:val="Normal"/>
        <w:rPr/>
      </w:pPr>
      <w:r>
        <w:rPr/>
      </w:r>
    </w:p>
    <w:p>
      <w:pPr>
        <w:pStyle w:val="Normal"/>
        <w:rPr/>
      </w:pPr>
      <w:r>
        <w:rPr/>
      </w:r>
    </w:p>
    <w:p>
      <w:pPr>
        <w:pStyle w:val="Normal"/>
        <w:rPr>
          <w:b/>
          <w:b/>
          <w:i/>
          <w:i/>
          <w:u w:val="single"/>
        </w:rPr>
      </w:pPr>
      <w:r>
        <w:rPr>
          <w:b/>
          <w:i/>
          <w:u w:val="single"/>
        </w:rPr>
        <w:t>12. Невробиологични основи на емоциите</w:t>
      </w:r>
    </w:p>
    <w:p>
      <w:pPr>
        <w:pStyle w:val="Normal"/>
        <w:rPr/>
      </w:pPr>
      <w:r>
        <w:rPr/>
        <w:tab/>
      </w:r>
      <w:r>
        <w:rPr>
          <w:b/>
        </w:rPr>
        <w:t xml:space="preserve">Емоциите </w:t>
      </w:r>
      <w:r>
        <w:rPr/>
        <w:t>представляват субективно отношение на индивида към заобикалящия го свят и към морално-етичните норми в обществото. Възникват внезапно и са свързани с удовлетворяване на желаните физиологични потребности.</w:t>
      </w:r>
    </w:p>
    <w:p>
      <w:pPr>
        <w:pStyle w:val="Normal"/>
        <w:rPr/>
      </w:pPr>
      <w:r>
        <w:rPr/>
        <w:tab/>
      </w:r>
      <w:r>
        <w:rPr>
          <w:b/>
        </w:rPr>
        <w:t xml:space="preserve">За видовете емоции </w:t>
      </w:r>
      <w:r>
        <w:rPr/>
        <w:t xml:space="preserve">съществуват различни класификации, но в най-общ аспект те могат да бъдат разделени на положителни и отрицателни. </w:t>
      </w:r>
      <w:r>
        <w:rPr>
          <w:i/>
        </w:rPr>
        <w:t xml:space="preserve">Положителните </w:t>
      </w:r>
      <w:r>
        <w:rPr/>
        <w:t xml:space="preserve">емоции прогнозират приближаването на момента за удовлетворяване на потребностите или резултатът е надвишил очакваното, при </w:t>
      </w:r>
      <w:r>
        <w:rPr>
          <w:i/>
        </w:rPr>
        <w:t>отрицателните</w:t>
      </w:r>
      <w:r>
        <w:rPr/>
        <w:t xml:space="preserve"> приближаването на момента за удовлетворяване е отдалечен и има несъответствие между желаното и действителното.</w:t>
      </w:r>
    </w:p>
    <w:p>
      <w:pPr>
        <w:pStyle w:val="Normal"/>
        <w:rPr/>
      </w:pPr>
      <w:r>
        <w:rPr/>
        <w:tab/>
        <w:t xml:space="preserve">Когато емоционалното състояние на индивида се определя от вътрешни осъзнати и неосъзнати импулси, в психологията се говори за </w:t>
      </w:r>
      <w:r>
        <w:rPr>
          <w:i/>
        </w:rPr>
        <w:t xml:space="preserve">настроение, </w:t>
      </w:r>
      <w:r>
        <w:rPr/>
        <w:t xml:space="preserve">а когато емоционалността се обуславя от промени и въздействия от страна на природната и социална действителност, се говори за </w:t>
      </w:r>
      <w:r>
        <w:rPr>
          <w:i/>
        </w:rPr>
        <w:t>чувства.</w:t>
      </w:r>
    </w:p>
    <w:p>
      <w:pPr>
        <w:pStyle w:val="Normal"/>
        <w:rPr/>
      </w:pPr>
      <w:r>
        <w:rPr/>
        <w:tab/>
        <w:t>Емоциите имат както психически, така и физически прояви. Физиологичните промени, съпътстващи емоциите, засягат функциите на различните органи: пулсовата честота на сърцето, свиването и разпускането на кръвоносните съдове, секреторната активност на жлезите и външна секреция и др. Усилена е секрецията на адреналин, кортизол, тиреоидните хормони и растежния хормон. Намалява отделянето на инсулин и полови хормони.</w:t>
      </w:r>
    </w:p>
    <w:p>
      <w:pPr>
        <w:pStyle w:val="Normal"/>
        <w:rPr>
          <w:b/>
          <w:b/>
        </w:rPr>
      </w:pPr>
      <w:r>
        <w:rPr>
          <w:b/>
        </w:rPr>
        <w:tab/>
        <w:t>Мозъчни структури, участващи в осъществяването на емоциите</w:t>
      </w:r>
    </w:p>
    <w:p>
      <w:pPr>
        <w:pStyle w:val="Normal"/>
        <w:rPr/>
      </w:pPr>
      <w:r>
        <w:rPr/>
        <w:tab/>
        <w:t xml:space="preserve">Установено е, че във формирането на емоциите взема участие </w:t>
      </w:r>
      <w:r>
        <w:rPr>
          <w:b/>
        </w:rPr>
        <w:t>лимбичната система</w:t>
      </w:r>
      <w:r>
        <w:rPr/>
        <w:t xml:space="preserve">, която е разположена над мазолестото тяло и обхваща функционално свързани части от слепоочния, теменния и челния дял, намиращи се в срединната част на мозъчните полукълба. Към лимбичната система се причисляват </w:t>
      </w:r>
      <w:r>
        <w:rPr>
          <w:i/>
        </w:rPr>
        <w:t>поясната извивка</w:t>
      </w:r>
      <w:r>
        <w:rPr/>
        <w:t xml:space="preserve">, </w:t>
      </w:r>
      <w:r>
        <w:rPr>
          <w:i/>
        </w:rPr>
        <w:t>извивката на морския кон</w:t>
      </w:r>
      <w:r>
        <w:rPr/>
        <w:t xml:space="preserve"> и </w:t>
      </w:r>
      <w:r>
        <w:rPr>
          <w:i/>
        </w:rPr>
        <w:t>бадемовидното тяло</w:t>
      </w:r>
      <w:r>
        <w:rPr/>
        <w:t xml:space="preserve">, което е най-примитивната емоционална защитна мозъчна система. </w:t>
      </w:r>
    </w:p>
    <w:p>
      <w:pPr>
        <w:pStyle w:val="Normal"/>
        <w:ind w:firstLine="708"/>
        <w:rPr/>
      </w:pPr>
      <w:r>
        <w:rPr/>
        <w:t>Лимбичната система получава информация от зрителните и слуховите сетивни корови полета, с което става възможно емоционално да се оцени характера на стимулите. От своя страна тя изпраща сигнали към хипоталамуса, който осъществява връзката с вегетативната нервна система, ретикуларната формация и ендокринните жлези.</w:t>
      </w:r>
    </w:p>
    <w:p>
      <w:pPr>
        <w:pStyle w:val="Normal"/>
        <w:ind w:firstLine="708"/>
        <w:rPr>
          <w:b/>
          <w:b/>
        </w:rPr>
      </w:pPr>
      <w:r>
        <w:rPr>
          <w:b/>
        </w:rPr>
        <w:t>Разстройства на емоциите</w:t>
      </w:r>
    </w:p>
    <w:p>
      <w:pPr>
        <w:pStyle w:val="Normal"/>
        <w:ind w:firstLine="708"/>
        <w:rPr/>
      </w:pPr>
      <w:r>
        <w:rPr/>
        <w:t xml:space="preserve">При психично здраве настроението и емоционалното състояние на човека показват известно постоянство, но има малки колебания в настроението и смяна на емоциите. Това състояние на пълна уравновесеност в емоционалния живот се отбелязва в психиатрията като </w:t>
      </w:r>
      <w:r>
        <w:rPr>
          <w:i/>
        </w:rPr>
        <w:t>еутимия.</w:t>
      </w:r>
      <w:r>
        <w:rPr/>
        <w:t xml:space="preserve"> При редица психични заболявания се наблюдава разстройство на емоциите и чувствата. Те се представят в няколко групи:</w:t>
      </w:r>
    </w:p>
    <w:p>
      <w:pPr>
        <w:pStyle w:val="Normal"/>
        <w:ind w:firstLine="708"/>
        <w:rPr/>
      </w:pPr>
      <w:r>
        <w:rPr>
          <w:b/>
        </w:rPr>
        <w:t xml:space="preserve">Паратимия – </w:t>
      </w:r>
      <w:r>
        <w:rPr/>
        <w:t>реагиране с тъга на положителна информация и с радост на отрицателна.</w:t>
      </w:r>
    </w:p>
    <w:p>
      <w:pPr>
        <w:pStyle w:val="Normal"/>
        <w:ind w:firstLine="708"/>
        <w:rPr/>
      </w:pPr>
      <w:r>
        <w:rPr>
          <w:b/>
        </w:rPr>
        <w:t xml:space="preserve">Амбивалентност на емоциите – </w:t>
      </w:r>
      <w:r>
        <w:rPr/>
        <w:t>един и същ обект предизвиква едновременно силни положителни и отрицателни емоции.</w:t>
      </w:r>
    </w:p>
    <w:p>
      <w:pPr>
        <w:pStyle w:val="Normal"/>
        <w:ind w:firstLine="708"/>
        <w:rPr/>
      </w:pPr>
      <w:r>
        <w:rPr>
          <w:b/>
        </w:rPr>
        <w:t xml:space="preserve">Хипертимия – </w:t>
      </w:r>
      <w:r>
        <w:rPr/>
        <w:t>положително повишена емоционалност, болестно повишени емоции, много силен гняв или радост.</w:t>
      </w:r>
    </w:p>
    <w:p>
      <w:pPr>
        <w:pStyle w:val="Normal"/>
        <w:ind w:firstLine="708"/>
        <w:rPr/>
      </w:pPr>
      <w:r>
        <w:rPr>
          <w:b/>
        </w:rPr>
        <w:t xml:space="preserve">Хипотимия – </w:t>
      </w:r>
      <w:r>
        <w:rPr/>
        <w:t>засилване на отрицателните емоции, тъга, страх.</w:t>
      </w:r>
    </w:p>
    <w:p>
      <w:pPr>
        <w:pStyle w:val="Normal"/>
        <w:ind w:firstLine="708"/>
        <w:rPr/>
      </w:pPr>
      <w:r>
        <w:rPr>
          <w:b/>
        </w:rPr>
        <w:t xml:space="preserve">Атимия – </w:t>
      </w:r>
      <w:r>
        <w:rPr/>
        <w:t>липса на емоционални колебания, поради липса на емоционална реактивност.</w:t>
      </w:r>
    </w:p>
    <w:p>
      <w:pPr>
        <w:pStyle w:val="Normal"/>
        <w:ind w:firstLine="708"/>
        <w:rPr/>
      </w:pPr>
      <w:r>
        <w:rPr>
          <w:b/>
        </w:rPr>
        <w:t>Страхови състояния</w:t>
      </w:r>
      <w:r>
        <w:rPr/>
        <w:t>, които може да се трансформират във фобии /клаустрофобия, канцерофобия/.</w:t>
      </w:r>
    </w:p>
    <w:p>
      <w:pPr>
        <w:pStyle w:val="Normal"/>
        <w:ind w:firstLine="708"/>
        <w:rPr/>
      </w:pPr>
      <w:r>
        <w:rPr>
          <w:b/>
        </w:rPr>
        <w:t xml:space="preserve">Афектна инконтиненция – </w:t>
      </w:r>
      <w:r>
        <w:rPr/>
        <w:t>лесно изпадане в състояние на умиление, просълзяване, бурен плач.</w:t>
      </w:r>
    </w:p>
    <w:p>
      <w:pPr>
        <w:pStyle w:val="Normal"/>
        <w:ind w:firstLine="708"/>
        <w:rPr/>
      </w:pPr>
      <w:r>
        <w:rPr>
          <w:b/>
        </w:rPr>
        <w:t xml:space="preserve">Патологичен афект – </w:t>
      </w:r>
      <w:r>
        <w:rPr/>
        <w:t>възниква при лица с увредена централна нервна система, епилептици, психопати, преболедували от менингити, енцефалити и интоксикации. В това състояние са възможни агресивни действия с тежки наранявания и убийства. Афектът завършва със силно изтощение, което преминава в сън.</w:t>
      </w:r>
    </w:p>
    <w:p>
      <w:pPr>
        <w:pStyle w:val="Normal"/>
        <w:ind w:firstLine="708"/>
        <w:rPr/>
      </w:pPr>
      <w:r>
        <w:rPr/>
      </w:r>
    </w:p>
    <w:p>
      <w:pPr>
        <w:pStyle w:val="Normal"/>
        <w:ind w:firstLine="708"/>
        <w:rPr/>
      </w:pPr>
      <w:r>
        <w:rPr/>
      </w:r>
    </w:p>
    <w:p>
      <w:pPr>
        <w:pStyle w:val="Normal"/>
        <w:ind w:firstLine="708"/>
        <w:rPr>
          <w:b/>
          <w:b/>
          <w:i/>
          <w:i/>
          <w:u w:val="single"/>
        </w:rPr>
      </w:pPr>
      <w:r>
        <w:rPr>
          <w:b/>
          <w:i/>
          <w:u w:val="single"/>
        </w:rPr>
        <w:t>13. Невробиология на стреса</w:t>
      </w:r>
    </w:p>
    <w:p>
      <w:pPr>
        <w:pStyle w:val="Normal"/>
        <w:ind w:firstLine="708"/>
        <w:rPr/>
      </w:pPr>
      <w:r>
        <w:rPr/>
        <w:t xml:space="preserve">С теримина стрес се дефинира състоянието на напрегнатост в организма, възникващо при действието на необичайни или патологични дразнители и проявяващо се с адапционен синдром. Класическото схващане за стреса е дефинирано от Ханс Селие през 1936 година. При много експерименти с лабораторни животни той установява, че разнообразни въздействия, предизвикващи патологични процеси, водят до възникване в организма на изменения, които до известна степен са еднотипни. Тези изменения Селие означава като стрес, а дразнителите като </w:t>
      </w:r>
      <w:r>
        <w:rPr>
          <w:b/>
          <w:i/>
        </w:rPr>
        <w:t>стресори</w:t>
      </w:r>
      <w:r>
        <w:rPr/>
        <w:t>.</w:t>
      </w:r>
    </w:p>
    <w:p>
      <w:pPr>
        <w:pStyle w:val="Normal"/>
        <w:ind w:firstLine="708"/>
        <w:rPr/>
      </w:pPr>
      <w:r>
        <w:rPr/>
        <w:t xml:space="preserve">По-късно, въз основа на изследванията на стресорите, са направени разграничения между тях. Разграничават се физиологични и социални стресори. </w:t>
      </w:r>
      <w:r>
        <w:rPr>
          <w:b/>
          <w:i/>
        </w:rPr>
        <w:t>Физиологичните</w:t>
      </w:r>
      <w:r>
        <w:rPr/>
        <w:t xml:space="preserve"> оказват непосредствено въздействие върху организма. Към тях се отнасят много ниски и много високи температури, прекомерни физически натоварвания, болестни въздействия и др. </w:t>
      </w:r>
    </w:p>
    <w:p>
      <w:pPr>
        <w:pStyle w:val="Normal"/>
        <w:ind w:firstLine="708"/>
        <w:rPr/>
      </w:pPr>
      <w:r>
        <w:rPr>
          <w:b/>
          <w:i/>
        </w:rPr>
        <w:t>Социалните стресори</w:t>
      </w:r>
      <w:r>
        <w:rPr/>
        <w:t xml:space="preserve"> са отрицателни стимули, които сигнализират за социално значими събития. Социалните стресори се разделят на </w:t>
      </w:r>
      <w:r>
        <w:rPr>
          <w:i/>
        </w:rPr>
        <w:t>информационни и емоционални</w:t>
      </w:r>
      <w:r>
        <w:rPr/>
        <w:t xml:space="preserve">. </w:t>
      </w:r>
      <w:r>
        <w:rPr>
          <w:i/>
        </w:rPr>
        <w:t xml:space="preserve">Информационните </w:t>
      </w:r>
      <w:r>
        <w:rPr/>
        <w:t xml:space="preserve">възникват в ситуация на информационно претоварване или обратното – при липса на информация за важни предстоящи събития. </w:t>
      </w:r>
      <w:r>
        <w:rPr>
          <w:i/>
        </w:rPr>
        <w:t xml:space="preserve">Емоционалните стресори </w:t>
      </w:r>
      <w:r>
        <w:rPr/>
        <w:t>се проявяват в ситуация на заплаха, обида, в условия на противопоставяне на работното място или в семейството. В резултат на въздействието на стресорите не могат да се удовлетворят основни биологични и социални потребности.</w:t>
      </w:r>
    </w:p>
    <w:p>
      <w:pPr>
        <w:pStyle w:val="Normal"/>
        <w:ind w:firstLine="708"/>
        <w:rPr/>
      </w:pPr>
      <w:r>
        <w:rPr/>
        <w:t xml:space="preserve">Стресът протича в следните фази: </w:t>
      </w:r>
      <w:r>
        <w:rPr>
          <w:b/>
          <w:i/>
        </w:rPr>
        <w:t>тревога</w:t>
      </w:r>
      <w:r>
        <w:rPr/>
        <w:t xml:space="preserve">; </w:t>
      </w:r>
      <w:r>
        <w:rPr>
          <w:b/>
          <w:i/>
        </w:rPr>
        <w:t>съпротива</w:t>
      </w:r>
      <w:r>
        <w:rPr/>
        <w:t xml:space="preserve"> /организма се опитва да се противопостави на всички стресори/; </w:t>
      </w:r>
      <w:r>
        <w:rPr>
          <w:b/>
          <w:i/>
        </w:rPr>
        <w:t>дистрес</w:t>
      </w:r>
      <w:r>
        <w:rPr/>
        <w:t xml:space="preserve"> /организма няма сили да се противопостави на стресорите, изтощен е/, който е болестно състояние.</w:t>
      </w:r>
    </w:p>
    <w:p>
      <w:pPr>
        <w:pStyle w:val="Normal"/>
        <w:ind w:firstLine="708"/>
        <w:rPr/>
      </w:pPr>
      <w:r>
        <w:rPr>
          <w:b/>
          <w:i/>
        </w:rPr>
        <w:t>Функционалните промени</w:t>
      </w:r>
      <w:r>
        <w:rPr/>
        <w:t xml:space="preserve"> в организма при стрес допринасят за повишаване на функционалната дееспособност. Стресът представлява състояние на обща активация в организма, която обхваща дейността главно на нервната и ендокринната система, които променят функциите на почти целия организъм.</w:t>
      </w:r>
    </w:p>
    <w:p>
      <w:pPr>
        <w:pStyle w:val="Normal"/>
        <w:ind w:firstLine="708"/>
        <w:rPr/>
      </w:pPr>
      <w:r>
        <w:rPr>
          <w:b/>
        </w:rPr>
        <w:t xml:space="preserve">Нервната система </w:t>
      </w:r>
      <w:r>
        <w:rPr/>
        <w:t>реагира, като се обостря съзнанието, ускорява се обработката на сетивната информация, намалява се болковата чувствителност. Вегетативната нервна система реагира чрез повишен тонус на симпатикуса, което води до: учестяване на сърдечната дейност; повишаване на кръвното налягане; свиват се кръвоносните съдове в областта на коремните органи, кожата и бъбреците; разширяват се тези в сърцето и скелетната мускулатура; разширяват се бронхите в белия дроб, като се увеличава проходимостта на дихателните пътища; повишават се стойностите на кръвната захар.</w:t>
      </w:r>
    </w:p>
    <w:p>
      <w:pPr>
        <w:pStyle w:val="Normal"/>
        <w:ind w:firstLine="708"/>
        <w:rPr/>
      </w:pPr>
      <w:r>
        <w:rPr>
          <w:b/>
        </w:rPr>
        <w:t xml:space="preserve">Ендокринната система </w:t>
      </w:r>
      <w:r>
        <w:rPr/>
        <w:t>реагира, увеличавайки секрецията на адреналина от сърцевината на надбъбречната жлеза. Колкото е по-високо нивото на адреналина, толкова е по-силен стресът. Кората на надбъбрека увеличава секрецията на кортизол, който е главният организатор на състоянието на напрежение. От хормоните на задния дял на хипофизата вазопресинът засилва проявите на стрес, а окситоцинът ги намалява.</w:t>
      </w:r>
    </w:p>
    <w:p>
      <w:pPr>
        <w:pStyle w:val="Normal"/>
        <w:ind w:firstLine="708"/>
        <w:rPr/>
      </w:pPr>
      <w:r>
        <w:rPr/>
        <w:t>Стресът е отключващ момент за някои ендокринни заболявания като диабет и тиреотоксикоза. Той се счита за важна причина на такива заболявания като артериална хипертония, язвена болест и др.</w:t>
      </w:r>
    </w:p>
    <w:p>
      <w:pPr>
        <w:pStyle w:val="Normal"/>
        <w:ind w:firstLine="708"/>
        <w:rPr>
          <w:b/>
          <w:b/>
          <w:i/>
          <w:i/>
        </w:rPr>
      </w:pPr>
      <w:r>
        <w:rPr>
          <w:b/>
          <w:i/>
        </w:rPr>
        <w:t>Механизми за психична защита</w:t>
      </w:r>
    </w:p>
    <w:p>
      <w:pPr>
        <w:pStyle w:val="Normal"/>
        <w:ind w:firstLine="708"/>
        <w:rPr/>
      </w:pPr>
      <w:r>
        <w:rPr/>
        <w:t xml:space="preserve">За справяне със стреса, за преодоляване на емоционалното напрежение и за постигане на психичен комфорт човешката психика използва механизми на защита. Това е, неосъзнаван в момента на неговото действие, механизъм, чрез който се решава вътрешен конфликт на личността. Механизмите за психична защита на личността поддържат убеждението, че мислите и поведението са съвместими с нормите на отношенията с другите хора, че постиженията съответстват на стремежите. Като намаляват психотравмиращото въздействие на конфликта, тези механизми се явяват бариера пред стресовите ситуации. Те спомагат засегнатият да запази собственото си себеуважение. Механизмите на психична защита действат по различен начин, но всички имат общи положения: </w:t>
      </w:r>
    </w:p>
    <w:p>
      <w:pPr>
        <w:pStyle w:val="Normal"/>
        <w:numPr>
          <w:ilvl w:val="0"/>
          <w:numId w:val="2"/>
        </w:numPr>
        <w:rPr/>
      </w:pPr>
      <w:r>
        <w:rPr/>
        <w:t>служат си със самозалъгване;</w:t>
      </w:r>
    </w:p>
    <w:p>
      <w:pPr>
        <w:pStyle w:val="Normal"/>
        <w:numPr>
          <w:ilvl w:val="0"/>
          <w:numId w:val="2"/>
        </w:numPr>
        <w:rPr/>
      </w:pPr>
      <w:r>
        <w:rPr/>
        <w:t xml:space="preserve">облекчават конфликта и безпокойството; </w:t>
      </w:r>
    </w:p>
    <w:p>
      <w:pPr>
        <w:pStyle w:val="Normal"/>
        <w:numPr>
          <w:ilvl w:val="0"/>
          <w:numId w:val="2"/>
        </w:numPr>
        <w:rPr/>
      </w:pPr>
      <w:r>
        <w:rPr/>
        <w:t>стават независими от човешкото съзнание;</w:t>
      </w:r>
    </w:p>
    <w:p>
      <w:pPr>
        <w:pStyle w:val="Normal"/>
        <w:ind w:firstLine="720"/>
        <w:rPr/>
      </w:pPr>
      <w:r>
        <w:rPr/>
        <w:t xml:space="preserve">Защитните механизми предпазват човека от угризения на съвестта, помагат му да се чувства по-сигурен, невинен, горд, да запази уважението към себе си. По този начин се избягва вътрешен конфликт. </w:t>
      </w:r>
    </w:p>
    <w:p>
      <w:pPr>
        <w:pStyle w:val="Normal"/>
        <w:ind w:firstLine="720"/>
        <w:rPr/>
      </w:pPr>
      <w:r>
        <w:rPr/>
        <w:t xml:space="preserve">Някои основни механизми за психична защита са: </w:t>
      </w:r>
      <w:r>
        <w:rPr>
          <w:b/>
        </w:rPr>
        <w:t>Измисляне</w:t>
      </w:r>
      <w:r>
        <w:rPr/>
        <w:t xml:space="preserve"> /измислят се въображаеми факти, които се смятат за действителни/; </w:t>
      </w:r>
      <w:r>
        <w:rPr>
          <w:b/>
        </w:rPr>
        <w:t>Обвиняване на другите</w:t>
      </w:r>
      <w:r>
        <w:rPr/>
        <w:t xml:space="preserve"> /намалява собственото чувство за вина/; </w:t>
      </w:r>
      <w:r>
        <w:rPr>
          <w:b/>
        </w:rPr>
        <w:t>Изместване на целите; Извинение</w:t>
      </w:r>
      <w:r>
        <w:rPr/>
        <w:t xml:space="preserve"> /собствените неуспехи се обясняват с външни фактори, независещи от индивида/; </w:t>
      </w:r>
      <w:r>
        <w:rPr>
          <w:b/>
        </w:rPr>
        <w:t>Изместване на субекта или обекта</w:t>
      </w:r>
      <w:r>
        <w:rPr/>
        <w:t xml:space="preserve"> /например скандал с децата след служебен неуспех/; </w:t>
      </w:r>
      <w:r>
        <w:rPr>
          <w:b/>
        </w:rPr>
        <w:t>Рационализация</w:t>
      </w:r>
      <w:r>
        <w:rPr/>
        <w:t xml:space="preserve"> /събитията се омаловажават/; </w:t>
      </w:r>
      <w:r>
        <w:rPr>
          <w:b/>
        </w:rPr>
        <w:t>Идентифициране</w:t>
      </w:r>
      <w:r>
        <w:rPr/>
        <w:t xml:space="preserve"> /неосъзнато отъждествяване на субекта с други хора, герои, образци на поведение и мислене/; </w:t>
      </w:r>
      <w:r>
        <w:rPr>
          <w:b/>
        </w:rPr>
        <w:t>Потискане чрез забрава</w:t>
      </w:r>
      <w:r>
        <w:rPr/>
        <w:t xml:space="preserve">; </w:t>
      </w:r>
      <w:r>
        <w:rPr>
          <w:b/>
        </w:rPr>
        <w:t>Конверсия или бягство в болестта</w:t>
      </w:r>
      <w:r>
        <w:rPr/>
        <w:t xml:space="preserve"> /емоционалното напрежение предизвиква болестна телесна симпоматика. По този начин се избягва или отлага във времето решаването на конфликта/; </w:t>
      </w:r>
      <w:r>
        <w:rPr>
          <w:b/>
        </w:rPr>
        <w:t>Регресия</w:t>
      </w:r>
      <w:r>
        <w:rPr/>
        <w:t xml:space="preserve"> /детско поведение в стресова ситуация/; </w:t>
      </w:r>
      <w:r>
        <w:rPr>
          <w:b/>
        </w:rPr>
        <w:t>Отричане</w:t>
      </w:r>
      <w:r>
        <w:rPr/>
        <w:t xml:space="preserve"> /поведение, като че ли нищо не се е случило/; </w:t>
      </w:r>
      <w:r>
        <w:rPr>
          <w:b/>
        </w:rPr>
        <w:t>Фантазиране</w:t>
      </w:r>
      <w:r>
        <w:rPr/>
        <w:t xml:space="preserve"> /извършва се въображаемо решаване на конфликта/; </w:t>
      </w:r>
      <w:r>
        <w:rPr>
          <w:b/>
        </w:rPr>
        <w:t>Интелектуализация</w:t>
      </w:r>
      <w:r>
        <w:rPr/>
        <w:t xml:space="preserve"> /за да се преодолеят силните желания и влечения се засилва съзнателния и логически контрол върху собствените стремежи/.</w:t>
      </w:r>
    </w:p>
    <w:p>
      <w:pPr>
        <w:pStyle w:val="Normal"/>
        <w:rPr/>
      </w:pPr>
      <w:r>
        <w:rPr/>
      </w:r>
    </w:p>
    <w:p>
      <w:pPr>
        <w:pStyle w:val="Normal"/>
        <w:rPr/>
      </w:pPr>
      <w:r>
        <w:rPr/>
      </w:r>
    </w:p>
    <w:p>
      <w:pPr>
        <w:pStyle w:val="Normal"/>
        <w:rPr/>
      </w:pPr>
      <w:r>
        <w:rPr/>
      </w:r>
    </w:p>
    <w:p>
      <w:pPr>
        <w:pStyle w:val="Normal"/>
        <w:rPr>
          <w:b/>
          <w:b/>
          <w:i/>
          <w:i/>
          <w:u w:val="single"/>
        </w:rPr>
      </w:pPr>
      <w:r>
        <w:rPr>
          <w:b/>
          <w:i/>
          <w:u w:val="single"/>
        </w:rPr>
        <w:t>13. Невробиология на паметта /същност и значение, видове памет, мозъчна локализация на паметта, нарушения на паметта/.</w:t>
      </w:r>
    </w:p>
    <w:p>
      <w:pPr>
        <w:pStyle w:val="Normal"/>
        <w:rPr/>
      </w:pPr>
      <w:r>
        <w:rPr/>
        <w:tab/>
        <w:t>Паметта представлява сложна психична дейност, при която се извършва възприемане, обработване, съхраняване и възпроизвеждане на придобитите знания и умения на това, какво човек е мислил, чувствал, правил в миналото, т.е. отражение на дейността и обстоятелствата от живота. Паметта е свързващото звено между минало, настояще и бъдеще.</w:t>
      </w:r>
    </w:p>
    <w:p>
      <w:pPr>
        <w:pStyle w:val="Normal"/>
        <w:ind w:firstLine="708"/>
        <w:rPr/>
      </w:pPr>
      <w:r>
        <w:rPr/>
        <w:t>За паметта има значение не само протичащата в момента обработка на информацията, но и емоциите и нагласите на индивида, които зависят и от някои социални фактори. Част от паметта е неосъзнавана и не може да се контролира. Т.нар. автобиографична памет може да остане за дълго време в подсъзнанието и въобще да не достигне до съзнанието. Може да се появи променена или да изтика напред други фактори, или емоционални състояния. Част от организацията на паметта е несъзнавана.</w:t>
      </w:r>
    </w:p>
    <w:p>
      <w:pPr>
        <w:pStyle w:val="Normal"/>
        <w:ind w:firstLine="708"/>
        <w:rPr>
          <w:b/>
          <w:b/>
          <w:i/>
          <w:i/>
        </w:rPr>
      </w:pPr>
      <w:r>
        <w:rPr>
          <w:b/>
          <w:i/>
        </w:rPr>
        <w:t>Видове памет</w:t>
      </w:r>
    </w:p>
    <w:p>
      <w:pPr>
        <w:pStyle w:val="Normal"/>
        <w:ind w:firstLine="708"/>
        <w:rPr/>
      </w:pPr>
      <w:r>
        <w:rPr>
          <w:b/>
        </w:rPr>
        <w:t xml:space="preserve">Сетивна </w:t>
      </w:r>
      <w:r>
        <w:rPr/>
        <w:t xml:space="preserve">/сензорна, мигновена, рецепторна/ - В началния период на запаметяването, който има съвсем кратка продължителност – от порядъка на няколко секунди, се запазват чисто сетивните белези на обектите. Сетивната памет е първият компонент е последователността на паметта. Най-добре са изследвани </w:t>
      </w:r>
      <w:r>
        <w:rPr>
          <w:i/>
        </w:rPr>
        <w:t>зрителната</w:t>
      </w:r>
      <w:r>
        <w:rPr/>
        <w:t xml:space="preserve"> /иконична/ и </w:t>
      </w:r>
      <w:r>
        <w:rPr>
          <w:i/>
        </w:rPr>
        <w:t>слуховата</w:t>
      </w:r>
      <w:r>
        <w:rPr/>
        <w:t xml:space="preserve"> /ехонична/ памет. </w:t>
      </w:r>
      <w:r>
        <w:rPr>
          <w:i/>
        </w:rPr>
        <w:t>Слуховата сетивна памет</w:t>
      </w:r>
      <w:r>
        <w:rPr/>
        <w:t xml:space="preserve"> е кратковременен буфер за съхранение на звуци. Ако звуците са маловажни и не са от значение за индивида, той ги игнорира и те изобщо не достигат до съзнанието му. Ако обаче слуховата информация има отношение към индивида, съобщението се кодира и преминава през сетивната памет до краткосрочната памет. </w:t>
      </w:r>
      <w:r>
        <w:rPr>
          <w:i/>
        </w:rPr>
        <w:t>Зрителната сетивна памет</w:t>
      </w:r>
      <w:r>
        <w:rPr/>
        <w:t xml:space="preserve"> е зрителното съответствие на слуховата сетивна памет. Зрителната система кодира или регистрира много повече информация, отколкото човек е в състояние да възприеме. Информацията, на която се обръща внимание, се изпраща към краткосрочната памет, докато тази, на която не се обръща внимание, се губи завинаги.</w:t>
      </w:r>
    </w:p>
    <w:p>
      <w:pPr>
        <w:pStyle w:val="Normal"/>
        <w:ind w:firstLine="708"/>
        <w:rPr/>
      </w:pPr>
      <w:r>
        <w:rPr>
          <w:b/>
        </w:rPr>
        <w:t xml:space="preserve">Краткосрочна – </w:t>
      </w:r>
      <w:r>
        <w:rPr/>
        <w:t>задържа информацията в рамките на 20-30 секунди, има ограничен обем. Типът на информацията е „зрително артикуларен”.</w:t>
      </w:r>
    </w:p>
    <w:p>
      <w:pPr>
        <w:pStyle w:val="Normal"/>
        <w:ind w:firstLine="708"/>
        <w:rPr/>
      </w:pPr>
      <w:r>
        <w:rPr>
          <w:b/>
        </w:rPr>
        <w:t xml:space="preserve">Дългосрочна – </w:t>
      </w:r>
      <w:r>
        <w:rPr/>
        <w:t>Обемът на дългосрочната памет е неограничен, както и времето за съхраняване на информацията в нея. Ако се налага да се използва информация от дългосрочната памет, тя трябва наново да се връща в краткосрочната. За информацията в дългосрочната памет се счита, че е ненарушима, а трудностите при нейното възпроизвеждане се дължат главно на затруднения до нея достъп.</w:t>
      </w:r>
    </w:p>
    <w:p>
      <w:pPr>
        <w:pStyle w:val="Normal"/>
        <w:ind w:firstLine="708"/>
        <w:rPr/>
      </w:pPr>
      <w:r>
        <w:rPr/>
        <w:t xml:space="preserve">В зависимост от информационната форма на своето съдържание паметта се разделя на: </w:t>
      </w:r>
      <w:r>
        <w:rPr>
          <w:b/>
        </w:rPr>
        <w:t>вербална /декларативна/ памет</w:t>
      </w:r>
      <w:r>
        <w:rPr/>
        <w:t xml:space="preserve"> – памет на познания, изразявани в словесна форма; </w:t>
      </w:r>
      <w:r>
        <w:rPr>
          <w:b/>
        </w:rPr>
        <w:t>невербална /процедурна/ памет</w:t>
      </w:r>
      <w:r>
        <w:rPr/>
        <w:t xml:space="preserve"> – памет на двигателни умения. Те са твърде стабилни и лесно се възпроизвеждат, даже ако през продължителен период от време не са продиктувани.</w:t>
      </w:r>
    </w:p>
    <w:p>
      <w:pPr>
        <w:pStyle w:val="Normal"/>
        <w:ind w:firstLine="708"/>
        <w:rPr/>
      </w:pPr>
      <w:r>
        <w:rPr/>
        <w:t>Въз основа на това как информацията се запаметява, паметта се класифицира като:</w:t>
      </w:r>
    </w:p>
    <w:p>
      <w:pPr>
        <w:pStyle w:val="Normal"/>
        <w:numPr>
          <w:ilvl w:val="0"/>
          <w:numId w:val="2"/>
        </w:numPr>
        <w:tabs>
          <w:tab w:val="clear" w:pos="708"/>
          <w:tab w:val="left" w:pos="540" w:leader="none"/>
        </w:tabs>
        <w:ind w:left="0" w:firstLine="360"/>
        <w:rPr/>
      </w:pPr>
      <w:r>
        <w:rPr>
          <w:b/>
        </w:rPr>
        <w:t xml:space="preserve">имплицитна </w:t>
      </w:r>
      <w:r>
        <w:rPr/>
        <w:t>е тази памет, при която запаметяването става, без да е нужно осъзнаване. Натрупването на информация е бавно, с многократни повторения.</w:t>
      </w:r>
    </w:p>
    <w:p>
      <w:pPr>
        <w:pStyle w:val="Normal"/>
        <w:numPr>
          <w:ilvl w:val="0"/>
          <w:numId w:val="2"/>
        </w:numPr>
        <w:tabs>
          <w:tab w:val="clear" w:pos="708"/>
          <w:tab w:val="left" w:pos="540" w:leader="none"/>
        </w:tabs>
        <w:ind w:left="0" w:firstLine="360"/>
        <w:rPr/>
      </w:pPr>
      <w:r>
        <w:rPr>
          <w:b/>
        </w:rPr>
        <w:t xml:space="preserve">експлицитна </w:t>
      </w:r>
      <w:r>
        <w:rPr/>
        <w:t xml:space="preserve">е тази памет, при която съзнателно се натрупва информация. В зависимост от използваните стратегии тя би могла да се раздели на: </w:t>
      </w:r>
      <w:r>
        <w:rPr>
          <w:i/>
        </w:rPr>
        <w:t>механична</w:t>
      </w:r>
      <w:r>
        <w:rPr/>
        <w:t xml:space="preserve">, когато се използват многократни повторения; </w:t>
      </w:r>
      <w:r>
        <w:rPr>
          <w:i/>
        </w:rPr>
        <w:t>логична</w:t>
      </w:r>
      <w:r>
        <w:rPr/>
        <w:t>, когато за по-бързото и дълготрайно запомняне се използват сравнения с предишни знания, логически разсъждения.</w:t>
      </w:r>
    </w:p>
    <w:p>
      <w:pPr>
        <w:pStyle w:val="Normal"/>
        <w:ind w:left="708" w:hanging="0"/>
        <w:rPr/>
      </w:pPr>
      <w:r>
        <w:rPr/>
        <w:t>Паметта на всеки човек се характеризира с някои качества – скорост, точност,</w:t>
      </w:r>
    </w:p>
    <w:p>
      <w:pPr>
        <w:pStyle w:val="Normal"/>
        <w:rPr/>
      </w:pPr>
      <w:r>
        <w:rPr/>
        <w:t>трайност, готовност, услужливост, обем.</w:t>
      </w:r>
    </w:p>
    <w:p>
      <w:pPr>
        <w:pStyle w:val="Normal"/>
        <w:rPr/>
      </w:pPr>
      <w:r>
        <w:rPr/>
        <w:tab/>
      </w:r>
      <w:r>
        <w:rPr>
          <w:b/>
          <w:i/>
        </w:rPr>
        <w:t>Мозъчна локализация на паметта</w:t>
      </w:r>
    </w:p>
    <w:p>
      <w:pPr>
        <w:pStyle w:val="Normal"/>
        <w:rPr/>
      </w:pPr>
      <w:r>
        <w:rPr/>
        <w:tab/>
        <w:t>Никоя мозъчна област не може да бъде напълно изключена от процеса на съхраняване на информацията. Зрителната памет се локализира в тилния дял, слуховите стимули се запазват в слепоочния дял, а паметта в резултат на възнаграждение или наказание се намира в бадемовидното тяло /амигдалата/ и лимбичната система. Срединната част на слепоочния дял, където се намират извивката на морския кон /хипокамп/ и таламусът на междинния мозък, са области, които имат основно значение за запазването и възпроизвеждането на паметовите следи с малка продължителност от минути да часове и дни. След това информацията се прехвърля към други части на кората за трайно съхранение. За двигателната памет значение имат структурите, управляващи движенията – кората на крайния мозък, базалните ганглии и малкия мозък.</w:t>
      </w:r>
    </w:p>
    <w:p>
      <w:pPr>
        <w:pStyle w:val="Normal"/>
        <w:rPr/>
      </w:pPr>
      <w:r>
        <w:rPr/>
        <w:tab/>
      </w:r>
      <w:r>
        <w:rPr>
          <w:b/>
          <w:i/>
        </w:rPr>
        <w:t>Разстройства на паметта</w:t>
      </w:r>
    </w:p>
    <w:p>
      <w:pPr>
        <w:pStyle w:val="Normal"/>
        <w:rPr/>
      </w:pPr>
      <w:r>
        <w:rPr/>
        <w:tab/>
      </w:r>
      <w:r>
        <w:rPr>
          <w:b/>
        </w:rPr>
        <w:t xml:space="preserve">Амнезията </w:t>
      </w:r>
      <w:r>
        <w:rPr/>
        <w:t xml:space="preserve">е количествено разстройство на паметта, което се изразява в невъзможност да бъдат извиквани паметови следи за минал опит. Амнезията може да бъде функционална, когато паметта е блокирана от психични причини и органична – при мозъчни увреждания. Разграничават се следните видове амнезия: </w:t>
      </w:r>
      <w:r>
        <w:rPr>
          <w:i/>
        </w:rPr>
        <w:t>ретроградна</w:t>
      </w:r>
      <w:r>
        <w:rPr/>
        <w:t xml:space="preserve"> – за събития, предхождащи определен момент, например мозъчна травма със загуба на съзнанието; </w:t>
      </w:r>
      <w:r>
        <w:rPr>
          <w:i/>
        </w:rPr>
        <w:t xml:space="preserve">антероградна </w:t>
      </w:r>
      <w:r>
        <w:rPr/>
        <w:t>– за събития, следващи даден момент, например амнезия за период от няколко часа след изнасилване.</w:t>
      </w:r>
    </w:p>
    <w:p>
      <w:pPr>
        <w:pStyle w:val="Normal"/>
        <w:rPr/>
      </w:pPr>
      <w:r>
        <w:rPr/>
        <w:tab/>
      </w:r>
      <w:r>
        <w:rPr>
          <w:b/>
        </w:rPr>
        <w:t xml:space="preserve">Аломнезията </w:t>
      </w:r>
      <w:r>
        <w:rPr/>
        <w:t>е качествена промяна на паметта, при която настъпва несъзнателно изопачаване на запаметеното, нарича се още „илюзия на паметта”. Познати са също така разстройства с появата на лъжливи спомени /псевдоамнезия/.</w:t>
      </w:r>
    </w:p>
    <w:p>
      <w:pPr>
        <w:pStyle w:val="Normal"/>
        <w:rPr/>
      </w:pPr>
      <w:r>
        <w:rPr/>
      </w:r>
    </w:p>
    <w:p>
      <w:pPr>
        <w:pStyle w:val="Normal"/>
        <w:rPr/>
      </w:pPr>
      <w:r>
        <w:rPr/>
      </w:r>
    </w:p>
    <w:p>
      <w:pPr>
        <w:pStyle w:val="Normal"/>
        <w:rPr>
          <w:b/>
          <w:b/>
          <w:i/>
          <w:i/>
          <w:u w:val="single"/>
        </w:rPr>
      </w:pPr>
      <w:r>
        <w:rPr>
          <w:b/>
          <w:i/>
          <w:u w:val="single"/>
        </w:rPr>
        <w:t>15. Ендокринна регулация в организма – общи принципи, физиологична характеристика</w:t>
      </w:r>
    </w:p>
    <w:p>
      <w:pPr>
        <w:pStyle w:val="Normal"/>
        <w:rPr>
          <w:b/>
          <w:b/>
          <w:i/>
          <w:i/>
        </w:rPr>
      </w:pPr>
      <w:r>
        <w:rPr>
          <w:b/>
          <w:i/>
        </w:rPr>
        <w:tab/>
        <w:t>Общи принципи на ендокринната регулация</w:t>
      </w:r>
    </w:p>
    <w:p>
      <w:pPr>
        <w:pStyle w:val="Normal"/>
        <w:rPr/>
      </w:pPr>
      <w:r>
        <w:rPr>
          <w:b/>
          <w:i/>
        </w:rPr>
        <w:tab/>
      </w:r>
      <w:r>
        <w:rPr/>
        <w:t xml:space="preserve">Сложните функции в човешкия организъм се регулират по нервен и хуморален път. Хуморалната регулация се осъществява посредством метаболити от обмяната на веществата и с биологично активни вещества. </w:t>
      </w:r>
    </w:p>
    <w:p>
      <w:pPr>
        <w:pStyle w:val="Normal"/>
        <w:rPr/>
      </w:pPr>
      <w:r>
        <w:rPr/>
        <w:tab/>
        <w:t>Хормоните имат различни физиологични въздействия: те поддържат хомеостазата; регулират растежа, развитието и размножаването на организма; подпомагат функциите на централната и вегетативна нервна система, като облекчават синаптичното предаване чрез увеличаване броя на рецепторите за определени медиатори; регулират поведението на индивида, като влияят на нервната система.</w:t>
      </w:r>
    </w:p>
    <w:p>
      <w:pPr>
        <w:pStyle w:val="Normal"/>
        <w:rPr/>
      </w:pPr>
      <w:r>
        <w:rPr/>
        <w:tab/>
        <w:t>Ендокринните жлези са: хипофизна, епифизна, щитовидна, околощитовидни, тимус, задстомашна, надбъбречни и полови.</w:t>
      </w:r>
    </w:p>
    <w:p>
      <w:pPr>
        <w:pStyle w:val="Normal"/>
        <w:rPr/>
      </w:pPr>
      <w:r>
        <w:rPr/>
        <w:tab/>
      </w:r>
      <w:r>
        <w:rPr>
          <w:b/>
        </w:rPr>
        <w:t xml:space="preserve">Хипофизната жлеза </w:t>
      </w:r>
      <w:r>
        <w:rPr/>
        <w:t xml:space="preserve">е разположена в основата на черепната кухина под междинния мозък. Има овална форма и големина колкото грахово зърно. Изградена е от два дяла: преден – жлезист, и заден – изграден от множество нервни влакна, идващи от междинния мозък. Хипофизата влияе върху дейността на другите жлези и осъществява връзката с междинния мозък. </w:t>
      </w:r>
    </w:p>
    <w:p>
      <w:pPr>
        <w:pStyle w:val="Normal"/>
        <w:rPr/>
      </w:pPr>
      <w:r>
        <w:rPr/>
        <w:tab/>
        <w:t xml:space="preserve">Предният дял на хипофизата отделя следните хормони: </w:t>
      </w:r>
    </w:p>
    <w:p>
      <w:pPr>
        <w:pStyle w:val="Normal"/>
        <w:rPr/>
      </w:pPr>
      <w:r>
        <w:rPr>
          <w:i/>
        </w:rPr>
        <w:t>Хормонът на растежа</w:t>
      </w:r>
      <w:r>
        <w:rPr/>
        <w:t>, който стимулира синтеза на клетъчните белтъци и растежа на костите и хрущялите. Намалената продукция на този хормон /хипофункцията/ в детска възраст води до изоставане в растежа – хипофизни джуджета. Хипофункцията при възрастен човек води изтощаване на организма и значително отслабване. Хора, при които по време на растежа се произвежда повече хормон /хиперфункция/ израстват необикновено много, получава се гигантизъм.</w:t>
      </w:r>
    </w:p>
    <w:p>
      <w:pPr>
        <w:pStyle w:val="Normal"/>
        <w:rPr/>
      </w:pPr>
      <w:r>
        <w:rPr>
          <w:i/>
        </w:rPr>
        <w:t xml:space="preserve">Тиреотипен хормон, </w:t>
      </w:r>
      <w:r>
        <w:rPr/>
        <w:t>който ръководи дейността на щитовидната жлеза.</w:t>
      </w:r>
    </w:p>
    <w:p>
      <w:pPr>
        <w:pStyle w:val="Normal"/>
        <w:rPr/>
      </w:pPr>
      <w:r>
        <w:rPr>
          <w:i/>
        </w:rPr>
        <w:t>Адренокортикотропен хормон</w:t>
      </w:r>
      <w:r>
        <w:rPr/>
        <w:t>, регулиращ кората на надбъбречните жлези.</w:t>
      </w:r>
    </w:p>
    <w:p>
      <w:pPr>
        <w:pStyle w:val="Normal"/>
        <w:rPr/>
      </w:pPr>
      <w:r>
        <w:rPr>
          <w:i/>
        </w:rPr>
        <w:t xml:space="preserve">Гонадотропните хормони </w:t>
      </w:r>
      <w:r>
        <w:rPr/>
        <w:t xml:space="preserve">са два: </w:t>
      </w:r>
      <w:r>
        <w:rPr>
          <w:i/>
        </w:rPr>
        <w:t>фоликулостимулиращ</w:t>
      </w:r>
      <w:r>
        <w:rPr/>
        <w:t xml:space="preserve">, който регулира функциите на яйчника и семенниците и стимулира процеса на узряване на яйцеклетката и сперматозоидите; </w:t>
      </w:r>
      <w:r>
        <w:rPr>
          <w:i/>
        </w:rPr>
        <w:t>лутеинизиращ хормон</w:t>
      </w:r>
      <w:r>
        <w:rPr/>
        <w:t>, който подтиква овулацията и стимулира образуването но жълтото тяло, в което се произвежда женския полов хормон прогестерон.</w:t>
      </w:r>
    </w:p>
    <w:p>
      <w:pPr>
        <w:pStyle w:val="Normal"/>
        <w:rPr/>
      </w:pPr>
      <w:r>
        <w:rPr>
          <w:i/>
        </w:rPr>
        <w:t xml:space="preserve">Меланотропният хоромон </w:t>
      </w:r>
      <w:r>
        <w:rPr/>
        <w:t>регулира обмяната на кафявия пигмент на кожата /меланин/.</w:t>
      </w:r>
    </w:p>
    <w:p>
      <w:pPr>
        <w:pStyle w:val="Normal"/>
        <w:rPr/>
      </w:pPr>
      <w:r>
        <w:rPr>
          <w:i/>
        </w:rPr>
        <w:t xml:space="preserve">Пролактинът </w:t>
      </w:r>
      <w:r>
        <w:rPr/>
        <w:t>стимулира млечната секреция при жената.</w:t>
      </w:r>
    </w:p>
    <w:p>
      <w:pPr>
        <w:pStyle w:val="Normal"/>
        <w:rPr/>
      </w:pPr>
      <w:r>
        <w:rPr/>
        <w:tab/>
        <w:t>Задният дял на хипофизата има жлезиста структура. В него се натрупват два хормона, произведени в хипоталамуса, и при необходимост се отделят и попадат в кръвта.</w:t>
      </w:r>
    </w:p>
    <w:p>
      <w:pPr>
        <w:pStyle w:val="Normal"/>
        <w:rPr/>
      </w:pPr>
      <w:r>
        <w:rPr>
          <w:i/>
        </w:rPr>
        <w:t xml:space="preserve">Вазопресинът </w:t>
      </w:r>
      <w:r>
        <w:rPr/>
        <w:t>регулира обратното всмукване на водата в бъбречните каналчета и така намалява количеството на отделената урина. Стимулира жаждата и засилва проявите на стрес.</w:t>
      </w:r>
    </w:p>
    <w:p>
      <w:pPr>
        <w:pStyle w:val="Normal"/>
        <w:rPr/>
      </w:pPr>
      <w:r>
        <w:rPr>
          <w:i/>
        </w:rPr>
        <w:t xml:space="preserve">Окситоцинът </w:t>
      </w:r>
      <w:r>
        <w:rPr/>
        <w:t>усилва маточните контракции по време на родовия процес и улеснява кърменето чрез съкращаване мускулатурата на млечните канали.</w:t>
      </w:r>
    </w:p>
    <w:p>
      <w:pPr>
        <w:pStyle w:val="Normal"/>
        <w:rPr/>
      </w:pPr>
      <w:r>
        <w:rPr>
          <w:b/>
        </w:rPr>
        <w:tab/>
        <w:t>Епифиза /пинеална жлеза/</w:t>
      </w:r>
      <w:r>
        <w:rPr/>
        <w:t xml:space="preserve"> е малко образувание, което е част от надхълмието на междинния мозък. Размерът ѝ е няколко милиметра. Епифизата достига своето пълно развитие към седмата година от живота, след което се подлага на бавен регрес. Тя упражнява подтискащо влияние върху половото развитие пряко или чрез хипофизата. При намалена функция на жлезата в детска възраст настъпва преждевременно полово узряване. Пинеалната жлеза отделя и хормона мелатонин, който контролира „биологичния часовник” и благоприятства по естествен начин процесите на заспиване.</w:t>
      </w:r>
    </w:p>
    <w:p>
      <w:pPr>
        <w:pStyle w:val="Normal"/>
        <w:rPr/>
      </w:pPr>
      <w:r>
        <w:rPr/>
        <w:tab/>
      </w:r>
      <w:r>
        <w:rPr>
          <w:b/>
        </w:rPr>
        <w:t xml:space="preserve">Щитовидната  жлеза </w:t>
      </w:r>
      <w:r>
        <w:rPr/>
        <w:t xml:space="preserve">е разположена отпред на шията под щитовидния хрущял на гръкляна. Състои се от два дяла, покрити с жлезист епител. Тежи 20-40 грама и произвежда няколко хормона, които съдържат значително количество йод. Те имат почти еднакво действие, като най-много се отделя хормонът </w:t>
      </w:r>
      <w:r>
        <w:rPr>
          <w:i/>
        </w:rPr>
        <w:t>тироксин.</w:t>
      </w:r>
      <w:r>
        <w:rPr/>
        <w:t xml:space="preserve"> Той ускорява разграждането на веществата и освобождаването на енергия, спомага за растежа и влияе върху умственото развитие. При </w:t>
      </w:r>
      <w:r>
        <w:rPr>
          <w:b/>
          <w:i/>
        </w:rPr>
        <w:t>хиперфункция</w:t>
      </w:r>
      <w:r>
        <w:rPr/>
        <w:t xml:space="preserve"> на жлезата се развива </w:t>
      </w:r>
      <w:r>
        <w:rPr>
          <w:i/>
        </w:rPr>
        <w:t>Базедова</w:t>
      </w:r>
      <w:r>
        <w:rPr/>
        <w:t xml:space="preserve"> </w:t>
      </w:r>
      <w:r>
        <w:rPr>
          <w:i/>
        </w:rPr>
        <w:t xml:space="preserve">болест – </w:t>
      </w:r>
      <w:r>
        <w:rPr/>
        <w:t xml:space="preserve">характеризира се с увеличаване размерите на жлезата, изпъкване на очните ябълки, ускоряване на пулса, повишаване на нервната възбудимост и др. </w:t>
      </w:r>
      <w:r>
        <w:rPr>
          <w:b/>
          <w:i/>
        </w:rPr>
        <w:t xml:space="preserve">Хипофункцията </w:t>
      </w:r>
      <w:r>
        <w:rPr/>
        <w:t xml:space="preserve">на щитовидната жлеза се отразява различно през различните възрасти на човека. Ако се прояви в ранна детска възраст се развива болестта </w:t>
      </w:r>
      <w:r>
        <w:rPr>
          <w:i/>
        </w:rPr>
        <w:t xml:space="preserve">кретенизъм, </w:t>
      </w:r>
      <w:r>
        <w:rPr/>
        <w:t xml:space="preserve">а при възрастни води до заболяването </w:t>
      </w:r>
      <w:r>
        <w:rPr>
          <w:i/>
        </w:rPr>
        <w:t xml:space="preserve">микседем. </w:t>
      </w:r>
      <w:r>
        <w:rPr/>
        <w:t>При него процесите на обмяна на веществата се забавят, кожата става суха, задебелена и изглежда отекла, пулсът се забавя, кръвното се понижава.</w:t>
      </w:r>
    </w:p>
    <w:p>
      <w:pPr>
        <w:pStyle w:val="Normal"/>
        <w:rPr/>
      </w:pPr>
      <w:r>
        <w:rPr/>
        <w:tab/>
      </w:r>
      <w:r>
        <w:rPr>
          <w:b/>
        </w:rPr>
        <w:t xml:space="preserve">Околощитовидните жлези </w:t>
      </w:r>
      <w:r>
        <w:rPr/>
        <w:t xml:space="preserve">са 4 малки телца, разположени по задната повърхност на двата дяла на щитовидната жлеза. Произвеждат </w:t>
      </w:r>
      <w:r>
        <w:rPr>
          <w:i/>
        </w:rPr>
        <w:t>паратхормон</w:t>
      </w:r>
      <w:r>
        <w:rPr/>
        <w:t xml:space="preserve">, който регулира обмяната на калциевите соли в организма. </w:t>
      </w:r>
      <w:r>
        <w:rPr>
          <w:b/>
          <w:i/>
        </w:rPr>
        <w:t xml:space="preserve">Хиперфункцията </w:t>
      </w:r>
      <w:r>
        <w:rPr/>
        <w:t xml:space="preserve">води до извличането на калций от костите и повишаването му в кръвта. Костите стават чупливи /остеопороза/, намалява възбудимостта на нервните и мускулни клетки. </w:t>
      </w:r>
      <w:r>
        <w:rPr>
          <w:b/>
          <w:i/>
        </w:rPr>
        <w:t xml:space="preserve">Хипофункцията </w:t>
      </w:r>
      <w:r>
        <w:rPr/>
        <w:t xml:space="preserve">развива </w:t>
      </w:r>
      <w:r>
        <w:rPr>
          <w:i/>
        </w:rPr>
        <w:t>тетания</w:t>
      </w:r>
      <w:r>
        <w:rPr/>
        <w:t>, която се проявява с гърчове, които могат да обхванат цялото тяло или отделни негови части. Отстраняването на околощитовидните жлези води до смърт.</w:t>
      </w:r>
    </w:p>
    <w:p>
      <w:pPr>
        <w:pStyle w:val="Normal"/>
        <w:rPr/>
      </w:pPr>
      <w:r>
        <w:rPr/>
        <w:tab/>
      </w:r>
      <w:r>
        <w:rPr>
          <w:b/>
        </w:rPr>
        <w:t xml:space="preserve">Тимусът </w:t>
      </w:r>
      <w:r>
        <w:rPr/>
        <w:t>се намира зад гръдната кост, пред сърцето. Достига най-големи размери във възрастта между 12 и 14 години. След това започва да намалява и изчезва напълно. Тимусът е един от центровете, където се образуват бели кръвни клетки. Той образува антитела срещу редица заболявания.</w:t>
      </w:r>
    </w:p>
    <w:p>
      <w:pPr>
        <w:pStyle w:val="Normal"/>
        <w:rPr/>
      </w:pPr>
      <w:r>
        <w:rPr/>
        <w:tab/>
      </w:r>
      <w:r>
        <w:rPr>
          <w:b/>
        </w:rPr>
        <w:t xml:space="preserve">Задстомашната жлеза </w:t>
      </w:r>
      <w:r>
        <w:rPr/>
        <w:t xml:space="preserve">е разположена зад стомаха и има форма на тристенна призма. Достига на дължина 15-22 см. Панкреасът е жлеза с външна и вътрешна секреция. Като жлеза с външна секреция тя отделя ензими, които играят важна роля при храносмилането в тънкото черво. Вътрешносекреторната /ендокринната/ част на задстомашната жлеза е представена от </w:t>
      </w:r>
      <w:r>
        <w:rPr>
          <w:i/>
        </w:rPr>
        <w:t>Лангерхансовите острови</w:t>
      </w:r>
      <w:r>
        <w:rPr/>
        <w:t xml:space="preserve">. Клетките на тези острови отделят хормоните </w:t>
      </w:r>
      <w:r>
        <w:rPr>
          <w:i/>
        </w:rPr>
        <w:t xml:space="preserve">инсулин и глюкоген, </w:t>
      </w:r>
      <w:r>
        <w:rPr/>
        <w:t xml:space="preserve">които попадат в кръвта. </w:t>
      </w:r>
      <w:r>
        <w:rPr>
          <w:i/>
        </w:rPr>
        <w:t xml:space="preserve">Инсулинът </w:t>
      </w:r>
      <w:r>
        <w:rPr/>
        <w:t xml:space="preserve">влияе върху обмяната на въглехидратите. Той превръща глюкозата в гликоген, подпомага разграждането ѝ в клетките и превръщането ѝ в мазнина. По този начин намалява равнището на кръвната захар. </w:t>
      </w:r>
      <w:r>
        <w:rPr>
          <w:i/>
        </w:rPr>
        <w:t>Глюкагонът</w:t>
      </w:r>
      <w:r>
        <w:rPr/>
        <w:t xml:space="preserve"> има обратно действие. Той разгражда глюкогена до глюкоза и повишава равнището на кръвната захар. Трайно понижената секреция на инсулин, или отслабената реакция на клетките към хормона, води до </w:t>
      </w:r>
      <w:r>
        <w:rPr>
          <w:i/>
        </w:rPr>
        <w:t>захарен диабет.</w:t>
      </w:r>
      <w:r>
        <w:rPr/>
        <w:t xml:space="preserve"> При него равнището на захарта в кръвта се повишава и една част преминава в урината.</w:t>
      </w:r>
    </w:p>
    <w:p>
      <w:pPr>
        <w:pStyle w:val="Normal"/>
        <w:rPr/>
      </w:pPr>
      <w:r>
        <w:rPr/>
        <w:tab/>
      </w:r>
      <w:r>
        <w:rPr>
          <w:b/>
        </w:rPr>
        <w:t xml:space="preserve">Надбъбречните жлези </w:t>
      </w:r>
      <w:r>
        <w:rPr/>
        <w:t xml:space="preserve">са разположени върху горната част на бъбреците. Състоят се от сърцевина и кора. </w:t>
      </w:r>
    </w:p>
    <w:p>
      <w:pPr>
        <w:pStyle w:val="Normal"/>
        <w:rPr/>
      </w:pPr>
      <w:r>
        <w:rPr/>
        <w:t xml:space="preserve">Сърцевината отделя хормоните </w:t>
      </w:r>
      <w:r>
        <w:rPr>
          <w:i/>
        </w:rPr>
        <w:t xml:space="preserve">адреналин и норадреналин. </w:t>
      </w:r>
      <w:r>
        <w:rPr/>
        <w:t xml:space="preserve">Те ускоряват сърдечната дейност, повишават кръвното налягане, намаляват перисталтиката на храносмилателната система, повишават обмяната на вещатвата и съдействат за превръщането на гликогена от черния дроб и мускулите в глюкоза, разширяват зеницата. Тяхната секреция се увеличава при стресови състояния на организма. Коровата част отделя три групи хормони: </w:t>
      </w:r>
    </w:p>
    <w:p>
      <w:pPr>
        <w:pStyle w:val="Normal"/>
        <w:rPr/>
      </w:pPr>
      <w:r>
        <w:rPr>
          <w:i/>
        </w:rPr>
        <w:t xml:space="preserve">Минералкортикоиди </w:t>
      </w:r>
      <w:r>
        <w:rPr/>
        <w:t xml:space="preserve">с представител алдостерона, усилват всмукването на сол в бъбречните каналчета и по този начин участват в поддържане на постоянство на обема от телесни течности; </w:t>
      </w:r>
    </w:p>
    <w:p>
      <w:pPr>
        <w:pStyle w:val="Normal"/>
        <w:rPr/>
      </w:pPr>
      <w:r>
        <w:rPr>
          <w:i/>
        </w:rPr>
        <w:t xml:space="preserve">Глюкокортикоиди </w:t>
      </w:r>
      <w:r>
        <w:rPr/>
        <w:t>с представител кортизола, регулират въглехидратната, белтъчната и мастната обмяна на веществата. Кортизолът има противовъзпалително действие, повишава психическата активност и ускорява протичането на когнивните процеси. Концентрацията му в кръвта при стрес се повишава;</w:t>
      </w:r>
    </w:p>
    <w:p>
      <w:pPr>
        <w:pStyle w:val="Normal"/>
        <w:rPr/>
      </w:pPr>
      <w:r>
        <w:rPr>
          <w:i/>
        </w:rPr>
        <w:t xml:space="preserve">Надбъбречните полови хормони са андрогени и естрогени. </w:t>
      </w:r>
      <w:r>
        <w:rPr/>
        <w:t>Те определят романтично-еротичните изживявания и половото поведение. Хиперпродукцията на надбъбречни андрогени при жените води до вирилизъм /окосмяване от мъжки тип/ и повишена полова активност.</w:t>
      </w:r>
    </w:p>
    <w:p>
      <w:pPr>
        <w:pStyle w:val="Normal"/>
        <w:rPr/>
      </w:pPr>
      <w:r>
        <w:rPr/>
        <w:tab/>
      </w:r>
      <w:r>
        <w:rPr>
          <w:b/>
        </w:rPr>
        <w:t xml:space="preserve">Половите жлези </w:t>
      </w:r>
      <w:r>
        <w:rPr/>
        <w:t xml:space="preserve">са с външна и вътрешна секреция. Мъжките полови жлези са семенниците /тестиси/, а женските – яйчниците. В тези жлези се изработват половите клетки – сперматозоиди и яйцеклетки, и хормони. Мъжкият полов хормон </w:t>
      </w:r>
      <w:r>
        <w:rPr>
          <w:i/>
        </w:rPr>
        <w:t xml:space="preserve">тестостерон </w:t>
      </w:r>
      <w:r>
        <w:rPr/>
        <w:t>регулира развитието на вторичните полови белези при мъжа /окосмяването, структурата на скелета и на мускулатурата, мутиране на гласа/, стимулира образуването на белтъци в мускулите и костите и съдейства за растежа на човека, повишава либидото. Намалената му продукция води до евнухоидизъм – висок ръст и изоставяне на половото развитие.</w:t>
      </w:r>
    </w:p>
    <w:p>
      <w:pPr>
        <w:pStyle w:val="Normal"/>
        <w:rPr/>
      </w:pPr>
      <w:r>
        <w:rPr/>
        <w:tab/>
        <w:t xml:space="preserve">Женските полови хормони регулират развитието на вторичните полови белези /развитието на млечните жлези, оформянето на по-широк таз, характерно окосмяване в областта на външните полови органи и др./, контролира цикличните промени – менструация и овулация. Със замирането на яйчниковата функция на 45-55 годишна възраст се увеличава подкожната масна тъкан. </w:t>
      </w:r>
    </w:p>
    <w:p>
      <w:pPr>
        <w:pStyle w:val="Normal"/>
        <w:rPr>
          <w:i/>
          <w:i/>
        </w:rPr>
      </w:pPr>
      <w:r>
        <w:rPr>
          <w:i/>
        </w:rPr>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numFmt w:val="bullet"/>
      <w:lvlText w:val="-"/>
      <w:lvlJc w:val="left"/>
      <w:pPr>
        <w:tabs>
          <w:tab w:val="num" w:pos="720"/>
        </w:tabs>
        <w:ind w:left="720" w:hanging="360"/>
      </w:pPr>
      <w:rPr>
        <w:rFonts w:ascii="Times New Roman" w:hAnsi="Times New Roman" w:cs="Times New Roman" w:hint="default"/>
      </w:r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paragraph" w:styleId="Heading2">
    <w:name w:val="Heading 2"/>
    <w:basedOn w:val="Normal"/>
    <w:next w:val="TextBody"/>
    <w:qFormat/>
    <w:pPr>
      <w:numPr>
        <w:ilvl w:val="1"/>
        <w:numId w:val="1"/>
      </w:numPr>
      <w:spacing w:before="280" w:after="280"/>
      <w:outlineLvl w:val="1"/>
    </w:pPr>
    <w:rPr>
      <w:b/>
      <w:bCs/>
      <w:sz w:val="36"/>
      <w:szCs w:val="36"/>
    </w:rPr>
  </w:style>
  <w:style w:type="character" w:styleId="WW8Num1z0">
    <w:name w:val="WW8Num1z0"/>
    <w:qFormat/>
    <w:rPr>
      <w:rFonts w:ascii="Symbol" w:hAnsi="Symbol" w:cs="Symbol"/>
      <w:sz w:val="20"/>
    </w:rPr>
  </w:style>
  <w:style w:type="character" w:styleId="WW8Num2z0">
    <w:name w:val="WW8Num2z0"/>
    <w:qFormat/>
    <w:rPr>
      <w:rFonts w:ascii="Times New Roman" w:hAnsi="Times New Roman" w:eastAsia="Times New Roman" w:cs="Times New Roman"/>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3z0">
    <w:name w:val="WW8Num3z0"/>
    <w:qFormat/>
    <w:rPr>
      <w:rFonts w:ascii="Symbol" w:hAnsi="Symbol" w:cs="Symbol"/>
      <w:sz w:val="20"/>
    </w:rPr>
  </w:style>
  <w:style w:type="character" w:styleId="Style13">
    <w:name w:val="Шрифт на абзаца по подразбиране"/>
    <w:qFormat/>
    <w:rPr/>
  </w:style>
  <w:style w:type="character" w:styleId="InternetLink">
    <w:name w:val="Hyperlink"/>
    <w:rPr>
      <w:color w:val="0000FF"/>
      <w:u w:val="single"/>
    </w:rPr>
  </w:style>
  <w:style w:type="character" w:styleId="Appleconvertedspace">
    <w:name w:val="apple-converted-space"/>
    <w:basedOn w:val="Style13"/>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1041</TotalTime>
  <Application>LibreOffice/7.0.4.2$Linux_X86_64 LibreOffice_project/00$Build-2</Application>
  <AppVersion>15.0000</AppVersion>
  <Pages>15</Pages>
  <Words>6586</Words>
  <Characters>40359</Characters>
  <CharactersWithSpaces>46851</CharactersWithSpaces>
  <Paragraphs>194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2014-11-22T16:02:00Z</dcterms:created>
  <dc:creator>ACER</dc:creator>
  <dc:description/>
  <cp:keywords> </cp:keywords>
  <dc:language>en-US</dc:language>
  <cp:lastModifiedBy>Kameliq</cp:lastModifiedBy>
  <dcterms:modified xsi:type="dcterms:W3CDTF">2016-05-22T20:39:00Z</dcterms:modified>
  <cp:revision>22</cp:revision>
  <dc:subject/>
  <dc:title>8</dc:title>
</cp:coreProperties>
</file>